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C59C" w14:textId="09A945C7" w:rsidR="00224196" w:rsidRPr="005A3B5D" w:rsidRDefault="00741C97" w:rsidP="00AE79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Zasady </w:t>
      </w:r>
      <w:r w:rsidR="00A31206" w:rsidRPr="005A3B5D">
        <w:rPr>
          <w:rFonts w:ascii="Times New Roman" w:hAnsi="Times New Roman"/>
          <w:b/>
          <w:bCs/>
          <w:sz w:val="32"/>
          <w:szCs w:val="32"/>
        </w:rPr>
        <w:t>konkursu na nagrody Prorektora UJ ds. badań naukowych w ramach Excellence Module Inicjatywa Doskonałości Uniwersytet Jagielloński</w:t>
      </w:r>
    </w:p>
    <w:p w14:paraId="7D9F46AD" w14:textId="2065830E" w:rsidR="00AE79DB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71616967" w14:textId="77777777" w:rsidR="00A31206" w:rsidRPr="0083598E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1922761" w14:textId="6F7A2704" w:rsidR="00224196" w:rsidRPr="00AE79DB" w:rsidRDefault="00DC1DC5" w:rsidP="00AE79DB">
      <w:pPr>
        <w:pStyle w:val="Domylne"/>
        <w:spacing w:before="0" w:line="360" w:lineRule="auto"/>
        <w:jc w:val="center"/>
        <w:rPr>
          <w:rFonts w:ascii="Times New Roman" w:hAnsi="Times New Roman"/>
          <w:b/>
          <w:bCs/>
          <w:caps/>
        </w:rPr>
      </w:pPr>
      <w:r w:rsidRPr="00AE79DB">
        <w:rPr>
          <w:rFonts w:ascii="Times New Roman" w:hAnsi="Times New Roman"/>
          <w:b/>
          <w:bCs/>
          <w:caps/>
        </w:rPr>
        <w:t xml:space="preserve">I. </w:t>
      </w:r>
      <w:r w:rsidR="00A31206" w:rsidRPr="00AE79DB">
        <w:rPr>
          <w:rFonts w:ascii="Times New Roman" w:hAnsi="Times New Roman"/>
          <w:b/>
          <w:bCs/>
          <w:caps/>
        </w:rPr>
        <w:t>Uprawnieni wnioskodawcy</w:t>
      </w:r>
      <w:r w:rsidR="0083598E">
        <w:rPr>
          <w:rFonts w:ascii="Times New Roman" w:hAnsi="Times New Roman"/>
          <w:b/>
          <w:bCs/>
          <w:caps/>
        </w:rPr>
        <w:br/>
      </w:r>
    </w:p>
    <w:p w14:paraId="3716DE91" w14:textId="77777777" w:rsidR="005F69FA" w:rsidRPr="005F69FA" w:rsidRDefault="005F69FA" w:rsidP="00AE79DB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Podmiotami u</w:t>
      </w:r>
      <w:r w:rsidR="006F202A">
        <w:rPr>
          <w:rFonts w:ascii="Times New Roman" w:hAnsi="Times New Roman"/>
        </w:rPr>
        <w:t>prawnionymi do</w:t>
      </w:r>
      <w:r>
        <w:rPr>
          <w:rFonts w:ascii="Times New Roman" w:hAnsi="Times New Roman"/>
        </w:rPr>
        <w:t xml:space="preserve"> wnioskowania o nagrodę w ramach Excellence Module są:</w:t>
      </w:r>
    </w:p>
    <w:p w14:paraId="1EFD8503" w14:textId="5484C7B0" w:rsidR="00224196" w:rsidRDefault="005F69FA" w:rsidP="00760155">
      <w:pPr>
        <w:pStyle w:val="Domylne"/>
        <w:numPr>
          <w:ilvl w:val="0"/>
          <w:numId w:val="3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</w:t>
      </w:r>
      <w:r w:rsidR="00A31206">
        <w:rPr>
          <w:rFonts w:ascii="Times New Roman" w:hAnsi="Times New Roman"/>
        </w:rPr>
        <w:t>oktoranci Szkoły Doktorskiej Nauk Humanistycznych UJ</w:t>
      </w:r>
      <w:r w:rsidR="00DC1DC5">
        <w:rPr>
          <w:rFonts w:ascii="Times New Roman" w:hAnsi="Times New Roman"/>
        </w:rPr>
        <w:t>,</w:t>
      </w:r>
    </w:p>
    <w:p w14:paraId="7EE49695" w14:textId="19BF413C" w:rsidR="00224196" w:rsidRDefault="005F69FA" w:rsidP="00760155">
      <w:pPr>
        <w:pStyle w:val="Domylne"/>
        <w:numPr>
          <w:ilvl w:val="0"/>
          <w:numId w:val="3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</w:t>
      </w:r>
      <w:r w:rsidR="00A31206">
        <w:rPr>
          <w:rFonts w:ascii="Times New Roman" w:hAnsi="Times New Roman"/>
        </w:rPr>
        <w:t xml:space="preserve">czestnicy wydziałowych </w:t>
      </w:r>
      <w:proofErr w:type="spellStart"/>
      <w:r w:rsidR="00A31206">
        <w:rPr>
          <w:rFonts w:ascii="Times New Roman" w:hAnsi="Times New Roman"/>
        </w:rPr>
        <w:t>studi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w doktoranckich realizujących projekty doktorskie, </w:t>
      </w:r>
      <w:r w:rsidR="00AE79DB"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w dyscyplinie należącej do nauk humanistycznych. </w:t>
      </w:r>
    </w:p>
    <w:p w14:paraId="2271D1CF" w14:textId="77777777" w:rsidR="00224196" w:rsidRDefault="00A31206" w:rsidP="00AE79DB">
      <w:pPr>
        <w:pStyle w:val="Domylne"/>
        <w:spacing w:before="0" w:line="360" w:lineRule="auto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BF98D60" w14:textId="3C37AB68" w:rsidR="00224196" w:rsidRPr="00AE79DB" w:rsidRDefault="00A31206" w:rsidP="00AE79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AE79DB">
        <w:rPr>
          <w:rFonts w:ascii="Times New Roman" w:hAnsi="Times New Roman"/>
          <w:b/>
          <w:bCs/>
          <w:caps/>
        </w:rPr>
        <w:t xml:space="preserve">II. </w:t>
      </w:r>
      <w:r w:rsidRPr="00AE79DB">
        <w:rPr>
          <w:rFonts w:ascii="Times New Roman" w:hAnsi="Times New Roman"/>
          <w:b/>
          <w:bCs/>
          <w:caps/>
          <w:lang w:val="nl-NL"/>
        </w:rPr>
        <w:t>Spos</w:t>
      </w:r>
      <w:r w:rsidRPr="00AE79DB">
        <w:rPr>
          <w:rFonts w:ascii="Times New Roman" w:hAnsi="Times New Roman"/>
          <w:b/>
          <w:bCs/>
          <w:caps/>
          <w:lang w:val="es-ES_tradnl"/>
        </w:rPr>
        <w:t>ó</w:t>
      </w:r>
      <w:r w:rsidRPr="00AE79DB">
        <w:rPr>
          <w:rFonts w:ascii="Times New Roman" w:hAnsi="Times New Roman"/>
          <w:b/>
          <w:bCs/>
          <w:caps/>
        </w:rPr>
        <w:t>b wnioskowania</w:t>
      </w:r>
      <w:r w:rsidR="0083598E">
        <w:rPr>
          <w:rFonts w:ascii="Times New Roman" w:hAnsi="Times New Roman"/>
          <w:b/>
          <w:bCs/>
          <w:caps/>
        </w:rPr>
        <w:br/>
      </w:r>
    </w:p>
    <w:p w14:paraId="2FB18DD8" w14:textId="5639BB4F" w:rsidR="00224196" w:rsidRDefault="00A31206" w:rsidP="00AE79DB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Doktorant </w:t>
      </w:r>
      <w:r w:rsidR="00AE79D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zkoły doktorskiej lub uczestnik wydziałowych studiów doktoranckich zgodnie </w:t>
      </w:r>
      <w:r w:rsidR="00DC1DC5">
        <w:rPr>
          <w:rFonts w:ascii="Times New Roman" w:hAnsi="Times New Roman"/>
        </w:rPr>
        <w:br/>
      </w:r>
      <w:r>
        <w:rPr>
          <w:rFonts w:ascii="Times New Roman" w:hAnsi="Times New Roman"/>
        </w:rPr>
        <w:t>z informacją zamieszczoną w ogłoszeniu o konkursie:</w:t>
      </w:r>
    </w:p>
    <w:p w14:paraId="5A7275A5" w14:textId="5A100C11" w:rsidR="009F51C4" w:rsidRDefault="009F51C4" w:rsidP="009F51C4">
      <w:pPr>
        <w:pStyle w:val="Domylne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 w MS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wniosek </w:t>
      </w:r>
      <w:r w:rsidR="00330EFA">
        <w:rPr>
          <w:rFonts w:ascii="Times New Roman" w:hAnsi="Times New Roman"/>
        </w:rPr>
        <w:t xml:space="preserve">aplikacyjny </w:t>
      </w:r>
      <w:r>
        <w:rPr>
          <w:rFonts w:ascii="Times New Roman" w:hAnsi="Times New Roman"/>
        </w:rPr>
        <w:t>o przyznanie nagrody według obowiązującego wzoru będącego załącznikiem do niniejszego regulaminu</w:t>
      </w:r>
      <w:r w:rsidR="00330EFA">
        <w:rPr>
          <w:rFonts w:ascii="Times New Roman" w:hAnsi="Times New Roman"/>
        </w:rPr>
        <w:t>;</w:t>
      </w:r>
    </w:p>
    <w:p w14:paraId="1AE8725B" w14:textId="6F078CC4" w:rsidR="00330EFA" w:rsidRPr="00330EFA" w:rsidRDefault="00330EFA" w:rsidP="00330EFA">
      <w:pPr>
        <w:pStyle w:val="Domylne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rejestruje </w:t>
      </w:r>
      <w:proofErr w:type="spellStart"/>
      <w:r>
        <w:rPr>
          <w:rFonts w:ascii="Times New Roman" w:hAnsi="Times New Roman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j wniosek aplikacyjny w Strefa ID.UJ (strefaid.uj.edu.pl) i załącza wypełniony </w:t>
      </w:r>
      <w:r w:rsidR="00741C97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 xml:space="preserve"> </w:t>
      </w:r>
      <w:r w:rsidR="006A004F">
        <w:rPr>
          <w:rFonts w:ascii="Times New Roman" w:hAnsi="Times New Roman"/>
        </w:rPr>
        <w:t xml:space="preserve">aplikacyjny wraz z załącznikami </w:t>
      </w:r>
      <w:r>
        <w:rPr>
          <w:rFonts w:ascii="Times New Roman" w:hAnsi="Times New Roman"/>
        </w:rPr>
        <w:t>zapisan</w:t>
      </w:r>
      <w:r w:rsidR="00C059F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 postaci </w:t>
      </w:r>
      <w:r w:rsidR="00C059F1">
        <w:rPr>
          <w:rFonts w:ascii="Times New Roman" w:hAnsi="Times New Roman"/>
        </w:rPr>
        <w:t xml:space="preserve">jednego </w:t>
      </w:r>
      <w:r>
        <w:rPr>
          <w:rFonts w:ascii="Times New Roman" w:hAnsi="Times New Roman"/>
        </w:rPr>
        <w:t>pliku pdf;</w:t>
      </w:r>
    </w:p>
    <w:p w14:paraId="16B3CB5C" w14:textId="76EDD419" w:rsidR="00224196" w:rsidRDefault="00A31206" w:rsidP="00AE79DB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Rozpatrywane będą wyłącznie wnioski zarejestrowane. </w:t>
      </w:r>
    </w:p>
    <w:p w14:paraId="0A8D3F20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185F2BC3" w14:textId="3EB77E70" w:rsidR="00224196" w:rsidRPr="00AE79DB" w:rsidRDefault="00A31206" w:rsidP="00AE79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AE79DB">
        <w:rPr>
          <w:rFonts w:ascii="Times New Roman" w:hAnsi="Times New Roman"/>
          <w:b/>
          <w:bCs/>
          <w:caps/>
        </w:rPr>
        <w:t>III. Rodzaje nagr</w:t>
      </w:r>
      <w:r w:rsidRPr="00AE79DB">
        <w:rPr>
          <w:rFonts w:ascii="Times New Roman" w:hAnsi="Times New Roman"/>
          <w:b/>
          <w:bCs/>
          <w:caps/>
          <w:lang w:val="es-ES_tradnl"/>
        </w:rPr>
        <w:t>ó</w:t>
      </w:r>
      <w:r w:rsidRPr="00AE79DB">
        <w:rPr>
          <w:rFonts w:ascii="Times New Roman" w:hAnsi="Times New Roman"/>
          <w:b/>
          <w:bCs/>
          <w:caps/>
        </w:rPr>
        <w:t>d</w:t>
      </w:r>
      <w:r w:rsidR="0083598E">
        <w:rPr>
          <w:rFonts w:ascii="Times New Roman" w:hAnsi="Times New Roman"/>
          <w:b/>
          <w:bCs/>
          <w:caps/>
        </w:rPr>
        <w:br/>
      </w:r>
    </w:p>
    <w:p w14:paraId="2D7FEC57" w14:textId="3A17394C" w:rsidR="00224196" w:rsidRPr="00666DA9" w:rsidRDefault="00A31206" w:rsidP="0083598E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Nagroda I stopnia </w:t>
      </w:r>
      <w:r w:rsidR="00AE79DB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maksymalnej </w:t>
      </w:r>
      <w:proofErr w:type="spellStart"/>
      <w:r>
        <w:rPr>
          <w:rFonts w:ascii="Times New Roman" w:hAnsi="Times New Roman"/>
          <w:b/>
          <w:bCs/>
        </w:rPr>
        <w:t>wysokoś</w:t>
      </w:r>
      <w:proofErr w:type="spellEnd"/>
      <w:r>
        <w:rPr>
          <w:rFonts w:ascii="Times New Roman" w:hAnsi="Times New Roman"/>
          <w:b/>
          <w:bCs/>
          <w:lang w:val="it-IT"/>
        </w:rPr>
        <w:t>ci 5</w:t>
      </w:r>
      <w:r>
        <w:rPr>
          <w:rFonts w:ascii="Times New Roman" w:hAnsi="Times New Roman"/>
          <w:b/>
          <w:bCs/>
        </w:rPr>
        <w:t xml:space="preserve"> 000 PLN może być przyznana </w:t>
      </w:r>
      <w:r w:rsidR="00DC1DC5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za publikację:</w:t>
      </w:r>
    </w:p>
    <w:p w14:paraId="1F9A8DEA" w14:textId="0110B8DB" w:rsidR="00224196" w:rsidRDefault="00666DA9" w:rsidP="0083598E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31206">
        <w:rPr>
          <w:rFonts w:ascii="Times New Roman" w:hAnsi="Times New Roman"/>
        </w:rPr>
        <w:t xml:space="preserve">rtykułu naukowego w czasopiśmie naukowym lub recenzowanych materiałach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międzynarodowej konferencji naukowej z wykazu czasopism, o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rym mowa w art. 267 ust. 2 pkt. 2 lit. b ustawy,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remu przyznano 200 pkt,</w:t>
      </w:r>
    </w:p>
    <w:p w14:paraId="0743085A" w14:textId="5F79C7CC" w:rsidR="00224196" w:rsidRDefault="00666DA9" w:rsidP="0083598E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31206">
        <w:rPr>
          <w:rFonts w:ascii="Times New Roman" w:hAnsi="Times New Roman"/>
        </w:rPr>
        <w:t xml:space="preserve">onografii naukowej lub rozdziału monografii naukowej opublikowanej w wydawnictwie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wykazu wydawnictw na poziomie II, o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rym mowa w art. 267 ust. 2 pkt. 2 lit. a ustawy, w przygotowaniu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doktorant lub uczestnik </w:t>
      </w:r>
      <w:proofErr w:type="spellStart"/>
      <w:r w:rsidR="00A31206">
        <w:rPr>
          <w:rFonts w:ascii="Times New Roman" w:hAnsi="Times New Roman"/>
        </w:rPr>
        <w:t>studi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w doktoranckich odegrał znaczącą </w:t>
      </w:r>
      <w:r w:rsidR="00A31206">
        <w:rPr>
          <w:rFonts w:ascii="Times New Roman" w:hAnsi="Times New Roman"/>
        </w:rPr>
        <w:lastRenderedPageBreak/>
        <w:t xml:space="preserve">rolę, </w:t>
      </w:r>
      <w:r w:rsidR="00AE79DB">
        <w:rPr>
          <w:rFonts w:ascii="Times New Roman" w:hAnsi="Times New Roman"/>
        </w:rPr>
        <w:t xml:space="preserve">a </w:t>
      </w:r>
      <w:r w:rsidR="00A31206">
        <w:rPr>
          <w:rFonts w:ascii="Times New Roman" w:hAnsi="Times New Roman"/>
        </w:rPr>
        <w:t xml:space="preserve">w </w:t>
      </w:r>
      <w:proofErr w:type="spellStart"/>
      <w:r w:rsidR="00A31206">
        <w:rPr>
          <w:rFonts w:ascii="Times New Roman" w:hAnsi="Times New Roman"/>
        </w:rPr>
        <w:t>szczeg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lności</w:t>
      </w:r>
      <w:proofErr w:type="spellEnd"/>
      <w:r w:rsidR="00AE79DB">
        <w:rPr>
          <w:rFonts w:ascii="Times New Roman" w:hAnsi="Times New Roman"/>
        </w:rPr>
        <w:t xml:space="preserve"> takich,</w:t>
      </w:r>
      <w:r w:rsidR="00A31206">
        <w:rPr>
          <w:rFonts w:ascii="Times New Roman" w:hAnsi="Times New Roman"/>
        </w:rPr>
        <w:t xml:space="preserve">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jest jedynym, pierwszym lub jedynym korespondencyjnym autorem.</w:t>
      </w:r>
    </w:p>
    <w:p w14:paraId="2E1BE886" w14:textId="055E678D" w:rsidR="00224196" w:rsidRPr="00AE79DB" w:rsidRDefault="00A31206" w:rsidP="0083598E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Nagroda II stopnia </w:t>
      </w:r>
      <w:r w:rsidR="0083598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maksymalnej </w:t>
      </w:r>
      <w:proofErr w:type="spellStart"/>
      <w:r>
        <w:rPr>
          <w:rFonts w:ascii="Times New Roman" w:hAnsi="Times New Roman"/>
          <w:b/>
          <w:bCs/>
        </w:rPr>
        <w:t>wysokoś</w:t>
      </w:r>
      <w:proofErr w:type="spellEnd"/>
      <w:r>
        <w:rPr>
          <w:rFonts w:ascii="Times New Roman" w:hAnsi="Times New Roman"/>
          <w:b/>
          <w:bCs/>
          <w:lang w:val="it-IT"/>
        </w:rPr>
        <w:t>ci 3</w:t>
      </w:r>
      <w:r>
        <w:rPr>
          <w:rFonts w:ascii="Times New Roman" w:hAnsi="Times New Roman"/>
          <w:b/>
          <w:bCs/>
        </w:rPr>
        <w:t xml:space="preserve"> 000 PLN może być przyznana </w:t>
      </w:r>
      <w:r w:rsidR="0083598E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za publikację:</w:t>
      </w:r>
    </w:p>
    <w:p w14:paraId="7FB41FBD" w14:textId="73C70846" w:rsidR="00224196" w:rsidRDefault="0083598E" w:rsidP="0083598E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31206">
        <w:rPr>
          <w:rFonts w:ascii="Times New Roman" w:hAnsi="Times New Roman"/>
        </w:rPr>
        <w:t xml:space="preserve">rtykułu naukowego w czasopiśmie naukowym lub recenzowanych materiałach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międzynarodowej konferencji naukowej z wykazu czasopism, o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rym mowa w art. 267 ust. 2 pkt. 2 lit. b ustawy,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remu przyznano co najmniej 100 pkt,</w:t>
      </w:r>
    </w:p>
    <w:p w14:paraId="3C32854E" w14:textId="5D5B656D" w:rsidR="00224196" w:rsidRDefault="0083598E" w:rsidP="0083598E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31206">
        <w:rPr>
          <w:rFonts w:ascii="Times New Roman" w:hAnsi="Times New Roman"/>
        </w:rPr>
        <w:t xml:space="preserve">onografii naukowej lub rozdziału monografii naukowej opublikowanej w wydawnictwie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wykazu wydawnictw na poziomie I, o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rym mowa w art. 267 ust. 2 pkt. 2 lit. a ustawy,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w przygotowaniu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doktorant lub uczestnik </w:t>
      </w:r>
      <w:proofErr w:type="spellStart"/>
      <w:r w:rsidR="00A31206">
        <w:rPr>
          <w:rFonts w:ascii="Times New Roman" w:hAnsi="Times New Roman"/>
        </w:rPr>
        <w:t>studi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 xml:space="preserve">w doktoranckich odegrał znaczącą rolę, w </w:t>
      </w:r>
      <w:proofErr w:type="spellStart"/>
      <w:r w:rsidR="00A31206">
        <w:rPr>
          <w:rFonts w:ascii="Times New Roman" w:hAnsi="Times New Roman"/>
        </w:rPr>
        <w:t>szczeg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takich,</w:t>
      </w:r>
      <w:r w:rsidR="00A31206">
        <w:rPr>
          <w:rFonts w:ascii="Times New Roman" w:hAnsi="Times New Roman"/>
        </w:rPr>
        <w:t xml:space="preserve"> </w:t>
      </w:r>
      <w:proofErr w:type="spellStart"/>
      <w:r w:rsidR="00A31206">
        <w:rPr>
          <w:rFonts w:ascii="Times New Roman" w:hAnsi="Times New Roman"/>
        </w:rPr>
        <w:t>kt</w:t>
      </w:r>
      <w:proofErr w:type="spellEnd"/>
      <w:r w:rsidR="00A31206">
        <w:rPr>
          <w:rFonts w:ascii="Times New Roman" w:hAnsi="Times New Roman"/>
          <w:lang w:val="es-ES_tradnl"/>
        </w:rPr>
        <w:t>ó</w:t>
      </w:r>
      <w:proofErr w:type="spellStart"/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jest jedynym, pierwszym lub jedynym korespondencyjnym autorem.</w:t>
      </w:r>
    </w:p>
    <w:p w14:paraId="7930CDAF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04FB64C" w14:textId="522DF5A8" w:rsidR="00224196" w:rsidRPr="0083598E" w:rsidRDefault="00A31206" w:rsidP="0083598E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83598E">
        <w:rPr>
          <w:rFonts w:ascii="Times New Roman" w:hAnsi="Times New Roman"/>
          <w:b/>
          <w:bCs/>
          <w:caps/>
        </w:rPr>
        <w:t>IV. Alokacja łączna na nagrody za publikacje z roku 2020 i 2021</w:t>
      </w:r>
    </w:p>
    <w:p w14:paraId="6D116809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8914DFF" w14:textId="3537DE44" w:rsidR="0083598E" w:rsidRDefault="0083598E" w:rsidP="00E3149E">
      <w:pPr>
        <w:pStyle w:val="Domylne"/>
        <w:numPr>
          <w:ilvl w:val="0"/>
          <w:numId w:val="22"/>
        </w:numPr>
        <w:spacing w:before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Łączna pula</w:t>
      </w:r>
      <w:r w:rsidR="00E3149E">
        <w:rPr>
          <w:rFonts w:ascii="Times New Roman" w:hAnsi="Times New Roman"/>
        </w:rPr>
        <w:t xml:space="preserve"> nagród wynosi dla edycji z lat 2020 i 2021:</w:t>
      </w:r>
    </w:p>
    <w:p w14:paraId="4FD106B9" w14:textId="3093C193" w:rsidR="00224196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312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>, w tym:</w:t>
      </w:r>
    </w:p>
    <w:p w14:paraId="20FBBEF3" w14:textId="4DAB7F3C" w:rsidR="00224196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156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 xml:space="preserve"> za publikacje z roku 2020.</w:t>
      </w:r>
    </w:p>
    <w:p w14:paraId="4D45665B" w14:textId="473D0008" w:rsidR="00224196" w:rsidRPr="00E3149E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156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 xml:space="preserve"> za publikacje z roku 2021.</w:t>
      </w:r>
    </w:p>
    <w:p w14:paraId="7A749B3B" w14:textId="6233DDF5" w:rsidR="00224196" w:rsidRDefault="00A31206" w:rsidP="00E3149E">
      <w:pPr>
        <w:pStyle w:val="Domylne"/>
        <w:numPr>
          <w:ilvl w:val="0"/>
          <w:numId w:val="2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Ostateczną decyzję w sprawie podziału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między 2020 i 2021 podejmie komisja konkursowa po zapoznaniu się z wnioskami.</w:t>
      </w:r>
    </w:p>
    <w:p w14:paraId="66740F08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0D7195A1" w14:textId="088D6659" w:rsidR="00224196" w:rsidRPr="00E3149E" w:rsidRDefault="00A31206" w:rsidP="00E3149E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3149E">
        <w:rPr>
          <w:rFonts w:ascii="Times New Roman" w:hAnsi="Times New Roman"/>
          <w:b/>
          <w:bCs/>
          <w:caps/>
        </w:rPr>
        <w:t>V. Warunki</w:t>
      </w:r>
    </w:p>
    <w:p w14:paraId="5985EE4B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213A4EB" w14:textId="68E8BB1C" w:rsidR="00224196" w:rsidRDefault="00A31206" w:rsidP="006173C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Nagroda przyznawana jest raz w roku za osią</w:t>
      </w:r>
      <w:r>
        <w:rPr>
          <w:rFonts w:ascii="Times New Roman" w:hAnsi="Times New Roman"/>
          <w:lang w:val="it-IT"/>
        </w:rPr>
        <w:t>gni</w:t>
      </w:r>
      <w:proofErr w:type="spellStart"/>
      <w:r>
        <w:rPr>
          <w:rFonts w:ascii="Times New Roman" w:hAnsi="Times New Roman"/>
        </w:rPr>
        <w:t>ęcie</w:t>
      </w:r>
      <w:proofErr w:type="spellEnd"/>
      <w:r>
        <w:rPr>
          <w:rFonts w:ascii="Times New Roman" w:hAnsi="Times New Roman"/>
        </w:rPr>
        <w:t xml:space="preserve"> publikacyjne,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it-IT"/>
        </w:rPr>
        <w:t>re:</w:t>
      </w:r>
    </w:p>
    <w:p w14:paraId="46AA6D8A" w14:textId="360E0079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ukazał</w:t>
      </w:r>
      <w:r>
        <w:rPr>
          <w:rFonts w:ascii="Times New Roman" w:hAnsi="Times New Roman"/>
          <w:lang w:val="it-IT"/>
        </w:rPr>
        <w:t>o si</w:t>
      </w:r>
      <w:r>
        <w:rPr>
          <w:rFonts w:ascii="Times New Roman" w:hAnsi="Times New Roman"/>
        </w:rPr>
        <w:t xml:space="preserve">ę w roku poprzedzającym przyznanie nagrody. Wyjątkiem jest rok 2022,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przeprowadzane są dwa odrębne konkursy za rok 2020 i 2021</w:t>
      </w:r>
      <w:r w:rsidR="004A09D6">
        <w:rPr>
          <w:rFonts w:ascii="Times New Roman" w:hAnsi="Times New Roman"/>
        </w:rPr>
        <w:t>,</w:t>
      </w:r>
    </w:p>
    <w:p w14:paraId="13391A62" w14:textId="496FD8A4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prezentuje wyniki badań realizujących przynajmniej jeden z filar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zasady 4*I w ID UJ</w:t>
      </w:r>
      <w:r w:rsidR="004A09D6">
        <w:rPr>
          <w:rFonts w:ascii="Times New Roman" w:hAnsi="Times New Roman"/>
        </w:rPr>
        <w:t>,</w:t>
      </w:r>
    </w:p>
    <w:p w14:paraId="22532F9B" w14:textId="77777777" w:rsidR="004A09D6" w:rsidRPr="004A09D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posiada afiliację do Uniwersytetu Jagiellońskiego</w:t>
      </w:r>
      <w:r w:rsidR="004A09D6">
        <w:rPr>
          <w:rFonts w:ascii="Times New Roman" w:hAnsi="Times New Roman"/>
        </w:rPr>
        <w:t xml:space="preserve">, </w:t>
      </w:r>
    </w:p>
    <w:p w14:paraId="10B5E484" w14:textId="1DBBFBF2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został</w:t>
      </w:r>
      <w:r w:rsidR="004A09D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zarejestrowana w Repozytorium Uniwersytetu Jagiellońskiego w zbiorze „Bibliografia Publikacji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Uniwersytetu Jagiellońskiego”.</w:t>
      </w:r>
    </w:p>
    <w:p w14:paraId="2D0C574C" w14:textId="77777777" w:rsidR="00224196" w:rsidRDefault="00A31206" w:rsidP="006173C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Doktorant może otrzymać w danym konkursie tylko jedną nagrodę.</w:t>
      </w:r>
    </w:p>
    <w:p w14:paraId="6F168EC2" w14:textId="6793EDC1" w:rsidR="00224196" w:rsidRPr="006173CB" w:rsidRDefault="00A31206" w:rsidP="00AE79D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Kandydat nie musiał być doktorantem w roku ukazania się publikacji.</w:t>
      </w:r>
    </w:p>
    <w:p w14:paraId="4F6F9E0A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80EBF53" w14:textId="48C430A4" w:rsidR="00224196" w:rsidRPr="006173CB" w:rsidRDefault="00A31206" w:rsidP="006173C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6173CB">
        <w:rPr>
          <w:rFonts w:ascii="Times New Roman" w:hAnsi="Times New Roman"/>
          <w:b/>
          <w:bCs/>
          <w:caps/>
        </w:rPr>
        <w:t>VI. Harmonogram konkursu</w:t>
      </w:r>
    </w:p>
    <w:p w14:paraId="38CE96E3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87F6418" w14:textId="77777777" w:rsidR="00224196" w:rsidRDefault="00A31206" w:rsidP="006173CB">
      <w:pPr>
        <w:pStyle w:val="Domylne"/>
        <w:numPr>
          <w:ilvl w:val="0"/>
          <w:numId w:val="2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Na nagrodę za publikację z roku 2020:</w:t>
      </w:r>
    </w:p>
    <w:p w14:paraId="7A2FE08E" w14:textId="0567A356" w:rsidR="00224196" w:rsidRPr="001C2E58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3B2BE830">
        <w:rPr>
          <w:rFonts w:ascii="Times New Roman" w:hAnsi="Times New Roman"/>
        </w:rPr>
        <w:t xml:space="preserve">Rozpoczęcie konkursu o nagrodę za aktywność publikacyjną w 2020 roku: </w:t>
      </w:r>
      <w:r w:rsidRPr="001C2E58">
        <w:rPr>
          <w:rFonts w:ascii="Times New Roman" w:hAnsi="Times New Roman"/>
        </w:rPr>
        <w:t>16 maja</w:t>
      </w:r>
      <w:r w:rsidR="006173CB" w:rsidRPr="001C2E58">
        <w:rPr>
          <w:rFonts w:ascii="Times New Roman" w:hAnsi="Times New Roman"/>
        </w:rPr>
        <w:t xml:space="preserve"> 2022</w:t>
      </w:r>
      <w:r w:rsidR="001C2E58">
        <w:rPr>
          <w:rFonts w:ascii="Times New Roman" w:hAnsi="Times New Roman"/>
        </w:rPr>
        <w:t xml:space="preserve"> </w:t>
      </w:r>
      <w:r w:rsidR="006173CB" w:rsidRPr="001C2E58">
        <w:rPr>
          <w:rFonts w:ascii="Times New Roman" w:hAnsi="Times New Roman"/>
        </w:rPr>
        <w:t>r.</w:t>
      </w:r>
    </w:p>
    <w:p w14:paraId="19C6A0BF" w14:textId="3B27B1F7" w:rsidR="00224196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Zakończenie konkursu</w:t>
      </w:r>
      <w:r w:rsidR="006173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1</w:t>
      </w:r>
      <w:r w:rsidR="0030561D">
        <w:rPr>
          <w:rFonts w:ascii="Times New Roman" w:hAnsi="Times New Roman"/>
        </w:rPr>
        <w:t>5</w:t>
      </w:r>
      <w:r w:rsidR="001C2E58" w:rsidRPr="001C2E58">
        <w:rPr>
          <w:rFonts w:ascii="Times New Roman" w:hAnsi="Times New Roman"/>
        </w:rPr>
        <w:t xml:space="preserve"> </w:t>
      </w:r>
      <w:r w:rsidR="001C2E58">
        <w:rPr>
          <w:rFonts w:ascii="Times New Roman" w:hAnsi="Times New Roman"/>
        </w:rPr>
        <w:t>czerwca</w:t>
      </w:r>
      <w:r w:rsidR="001C2E58" w:rsidRPr="001C2E58">
        <w:rPr>
          <w:rFonts w:ascii="Times New Roman" w:hAnsi="Times New Roman"/>
        </w:rPr>
        <w:t xml:space="preserve"> 2022</w:t>
      </w:r>
      <w:r w:rsidR="001C2E58"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r</w:t>
      </w:r>
      <w:r w:rsidR="001C2E58">
        <w:rPr>
          <w:rFonts w:ascii="Times New Roman" w:hAnsi="Times New Roman"/>
        </w:rPr>
        <w:t>.</w:t>
      </w:r>
      <w:r w:rsidR="006173CB">
        <w:rPr>
          <w:rFonts w:ascii="Times New Roman" w:hAnsi="Times New Roman"/>
        </w:rPr>
        <w:t xml:space="preserve"> </w:t>
      </w:r>
    </w:p>
    <w:p w14:paraId="74118E49" w14:textId="7146D50B" w:rsidR="00224196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Rozstrzygnięcie konkursu</w:t>
      </w:r>
      <w:r w:rsidR="006173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C2E58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czerwca 2022 r.</w:t>
      </w:r>
    </w:p>
    <w:p w14:paraId="608C6A9F" w14:textId="77777777" w:rsidR="00224196" w:rsidRDefault="00A31206" w:rsidP="006173CB">
      <w:pPr>
        <w:pStyle w:val="Domylne"/>
        <w:numPr>
          <w:ilvl w:val="0"/>
          <w:numId w:val="2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Na nagrodę za publikację z roku 2021:</w:t>
      </w:r>
    </w:p>
    <w:p w14:paraId="05E34961" w14:textId="27026DD9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Rozpoczęcie konkursu o nagrodę za aktywność publikacyjną w 2020 roku: </w:t>
      </w:r>
      <w:r w:rsidR="001C2E58" w:rsidRPr="001C2E58">
        <w:rPr>
          <w:rFonts w:ascii="Times New Roman" w:hAnsi="Times New Roman"/>
        </w:rPr>
        <w:t>16 maja 2022</w:t>
      </w:r>
      <w:r w:rsidR="001C2E58"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r.</w:t>
      </w:r>
    </w:p>
    <w:p w14:paraId="7B82CC20" w14:textId="5F505051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Zakończenie konkursu</w:t>
      </w:r>
      <w:r w:rsidR="00EC77D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1</w:t>
      </w:r>
      <w:r w:rsidR="0030561D">
        <w:rPr>
          <w:rFonts w:ascii="Times New Roman" w:hAnsi="Times New Roman"/>
        </w:rPr>
        <w:t>5</w:t>
      </w:r>
      <w:r w:rsidR="001C2E58" w:rsidRPr="001C2E58">
        <w:rPr>
          <w:rFonts w:ascii="Times New Roman" w:hAnsi="Times New Roman"/>
        </w:rPr>
        <w:t xml:space="preserve"> </w:t>
      </w:r>
      <w:r w:rsidR="001C2E58">
        <w:rPr>
          <w:rFonts w:ascii="Times New Roman" w:hAnsi="Times New Roman"/>
        </w:rPr>
        <w:t>czerwca</w:t>
      </w:r>
      <w:r w:rsidR="001C2E58" w:rsidRPr="001C2E58">
        <w:rPr>
          <w:rFonts w:ascii="Times New Roman" w:hAnsi="Times New Roman"/>
        </w:rPr>
        <w:t xml:space="preserve"> 2022</w:t>
      </w:r>
      <w:r w:rsidR="001C2E58"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r</w:t>
      </w:r>
      <w:r w:rsidR="001C2E58">
        <w:rPr>
          <w:rFonts w:ascii="Times New Roman" w:hAnsi="Times New Roman"/>
        </w:rPr>
        <w:t>.</w:t>
      </w:r>
    </w:p>
    <w:p w14:paraId="63DDE92D" w14:textId="5CA0CD15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Rozstrzygnięcie konkursu</w:t>
      </w:r>
      <w:r w:rsidR="0083179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C2E58">
        <w:rPr>
          <w:rFonts w:ascii="Times New Roman" w:hAnsi="Times New Roman"/>
        </w:rPr>
        <w:t>30 czerwca 2022 r</w:t>
      </w:r>
      <w:r>
        <w:rPr>
          <w:rFonts w:ascii="Times New Roman" w:hAnsi="Times New Roman"/>
        </w:rPr>
        <w:t xml:space="preserve">. </w:t>
      </w:r>
    </w:p>
    <w:p w14:paraId="53473F6F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6F59683A" w14:textId="298AE62F" w:rsidR="00224196" w:rsidRPr="006173CB" w:rsidRDefault="00A31206" w:rsidP="006173C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6173CB">
        <w:rPr>
          <w:rFonts w:ascii="Times New Roman" w:hAnsi="Times New Roman"/>
          <w:b/>
          <w:bCs/>
          <w:caps/>
        </w:rPr>
        <w:t xml:space="preserve">VII. </w:t>
      </w:r>
      <w:r w:rsidRPr="006173CB">
        <w:rPr>
          <w:rFonts w:ascii="Times New Roman" w:hAnsi="Times New Roman"/>
          <w:b/>
          <w:bCs/>
          <w:caps/>
          <w:lang w:val="nl-NL"/>
        </w:rPr>
        <w:t>Spos</w:t>
      </w:r>
      <w:r w:rsidRPr="006173CB">
        <w:rPr>
          <w:rFonts w:ascii="Times New Roman" w:hAnsi="Times New Roman"/>
          <w:b/>
          <w:bCs/>
          <w:caps/>
          <w:lang w:val="es-ES_tradnl"/>
        </w:rPr>
        <w:t>ó</w:t>
      </w:r>
      <w:r w:rsidRPr="006173CB">
        <w:rPr>
          <w:rFonts w:ascii="Times New Roman" w:hAnsi="Times New Roman"/>
          <w:b/>
          <w:bCs/>
          <w:caps/>
        </w:rPr>
        <w:t>b powołania i skład komisji</w:t>
      </w:r>
    </w:p>
    <w:p w14:paraId="54007048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FE053B2" w14:textId="5997EDEF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Komisję konkursową powołuje Dyrektor Szkoły Doktorskiej po uzgodnieniu z dziekanami wydziałów związanych ze Szkołą. </w:t>
      </w:r>
    </w:p>
    <w:p w14:paraId="4BF7AFD3" w14:textId="43EADB82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Komisja konkursowa złożona z dyrektora Szkoły lub osoby przez niego wskazanej, </w:t>
      </w:r>
      <w:r w:rsidR="00831790">
        <w:rPr>
          <w:rFonts w:ascii="Times New Roman" w:hAnsi="Times New Roman"/>
        </w:rPr>
        <w:t xml:space="preserve">przedstawicieli </w:t>
      </w:r>
      <w:r>
        <w:rPr>
          <w:rFonts w:ascii="Times New Roman" w:hAnsi="Times New Roman"/>
        </w:rPr>
        <w:t>kierownik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doktorskich, przedstawicieli wydziałów oraz przedstawiciela Towarzystwa Doktorant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UJ. </w:t>
      </w:r>
    </w:p>
    <w:p w14:paraId="78211B86" w14:textId="0DFC191F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Komisja konkursowa sporządza i zatwierdza listę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rekomendowanych </w:t>
      </w:r>
      <w:r w:rsidR="00EB52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finansowania. </w:t>
      </w:r>
    </w:p>
    <w:p w14:paraId="2929D6C5" w14:textId="73A7006C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Członkowie komisji konkursowej nie oceniają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doktorant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są promotorami. Doktorant będący członkiem komisji wyłącza się z postępowania w sprawie własnego wniosku.</w:t>
      </w:r>
    </w:p>
    <w:p w14:paraId="45211D68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2271F075" w14:textId="73B14C68" w:rsidR="00224196" w:rsidRPr="00EB5298" w:rsidRDefault="00A31206" w:rsidP="00EB5298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B5298">
        <w:rPr>
          <w:rFonts w:ascii="Times New Roman" w:hAnsi="Times New Roman"/>
          <w:b/>
          <w:bCs/>
          <w:caps/>
        </w:rPr>
        <w:t>VIII. Szczegółowe kryteria oceny, spos</w:t>
      </w:r>
      <w:r w:rsidRPr="00EB5298">
        <w:rPr>
          <w:rFonts w:ascii="Times New Roman" w:hAnsi="Times New Roman"/>
          <w:b/>
          <w:bCs/>
          <w:caps/>
          <w:lang w:val="es-ES_tradnl"/>
        </w:rPr>
        <w:t>ó</w:t>
      </w:r>
      <w:r w:rsidRPr="00EB5298">
        <w:rPr>
          <w:rFonts w:ascii="Times New Roman" w:hAnsi="Times New Roman"/>
          <w:b/>
          <w:bCs/>
          <w:caps/>
        </w:rPr>
        <w:t>b oceny wniosk</w:t>
      </w:r>
      <w:r w:rsidRPr="00EB5298">
        <w:rPr>
          <w:rFonts w:ascii="Times New Roman" w:hAnsi="Times New Roman"/>
          <w:b/>
          <w:bCs/>
          <w:caps/>
          <w:lang w:val="es-ES_tradnl"/>
        </w:rPr>
        <w:t>ó</w:t>
      </w:r>
      <w:r w:rsidRPr="00EB5298">
        <w:rPr>
          <w:rFonts w:ascii="Times New Roman" w:hAnsi="Times New Roman"/>
          <w:b/>
          <w:bCs/>
          <w:caps/>
        </w:rPr>
        <w:t xml:space="preserve">w </w:t>
      </w:r>
      <w:r>
        <w:rPr>
          <w:rFonts w:ascii="Times New Roman" w:hAnsi="Times New Roman"/>
          <w:b/>
          <w:bCs/>
          <w:caps/>
        </w:rPr>
        <w:br/>
      </w:r>
      <w:r w:rsidRPr="00EB5298">
        <w:rPr>
          <w:rFonts w:ascii="Times New Roman" w:hAnsi="Times New Roman"/>
          <w:b/>
          <w:bCs/>
          <w:caps/>
        </w:rPr>
        <w:t>i tworzenia listy rankingowej</w:t>
      </w:r>
    </w:p>
    <w:p w14:paraId="08226B89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B840EA2" w14:textId="7EDE0A86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Ocena odbywa się na podstawie przedłożonej przez doktoranta we wniosku informacji dotyczącej publikacji.</w:t>
      </w:r>
    </w:p>
    <w:p w14:paraId="0432289C" w14:textId="03648D59" w:rsidR="00224196" w:rsidRPr="00FC5454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Podstawą do stworzenia listy rankingowej </w:t>
      </w:r>
      <w:r w:rsidR="00FC5454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czasopism</w:t>
      </w:r>
      <w:r w:rsidR="00FC5454">
        <w:rPr>
          <w:rFonts w:ascii="Times New Roman" w:hAnsi="Times New Roman"/>
        </w:rPr>
        <w:t xml:space="preserve"> </w:t>
      </w:r>
      <w:r w:rsidR="00BD67B5">
        <w:rPr>
          <w:rFonts w:ascii="Times New Roman" w:hAnsi="Times New Roman"/>
        </w:rPr>
        <w:t xml:space="preserve">i materiałów konferencyjnych </w:t>
      </w:r>
      <w:r w:rsidR="00FC5454">
        <w:rPr>
          <w:rFonts w:ascii="Times New Roman" w:hAnsi="Times New Roman"/>
        </w:rPr>
        <w:t xml:space="preserve">jest lista wskazana w komunikacie </w:t>
      </w:r>
      <w:proofErr w:type="spellStart"/>
      <w:r w:rsidR="00FC5454">
        <w:rPr>
          <w:rFonts w:ascii="Times New Roman" w:hAnsi="Times New Roman"/>
        </w:rPr>
        <w:t>MEiN</w:t>
      </w:r>
      <w:proofErr w:type="spellEnd"/>
      <w:r w:rsidR="00FC5454">
        <w:rPr>
          <w:rFonts w:ascii="Times New Roman" w:hAnsi="Times New Roman"/>
        </w:rPr>
        <w:t xml:space="preserve"> z dn. 21 grudnia 2021</w:t>
      </w:r>
      <w:r>
        <w:rPr>
          <w:rFonts w:ascii="Times New Roman" w:hAnsi="Times New Roman"/>
        </w:rPr>
        <w:t xml:space="preserve">: </w:t>
      </w:r>
    </w:p>
    <w:p w14:paraId="403DB5D9" w14:textId="18863E0C" w:rsidR="00FC5454" w:rsidRDefault="008D67FC" w:rsidP="00FC5454">
      <w:pPr>
        <w:pStyle w:val="Domylne"/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hyperlink r:id="rId10" w:history="1">
        <w:r w:rsidR="00FC5454" w:rsidRPr="005E05BF">
          <w:rPr>
            <w:rStyle w:val="Hipercze"/>
            <w:rFonts w:ascii="Times New Roman" w:eastAsia="Times New Roman" w:hAnsi="Times New Roman" w:cs="Times New Roman"/>
          </w:rPr>
          <w:t>https://www.gov.pl/web/edukacja-i-nauka/komunikat-ministra-edukacji-i-nauki-z-dnia-21-grudnia-2021-r-o-zmianie-i-sprostowaniu-komunikatu-w-sprawie-wykazu-czasopism-naukowych-i-recenzowanych-materialow-z-konferencji-miedzynarodowych</w:t>
        </w:r>
      </w:hyperlink>
    </w:p>
    <w:p w14:paraId="6E226BBD" w14:textId="77777777" w:rsidR="00FC5454" w:rsidRDefault="00FC5454" w:rsidP="00FC5454">
      <w:pPr>
        <w:pStyle w:val="Domylne"/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7AFB6766" w14:textId="1B365AAF" w:rsidR="00224196" w:rsidRPr="00FC5454" w:rsidRDefault="00FC5454" w:rsidP="00FC5454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zaś d</w:t>
      </w:r>
      <w:r w:rsidR="00A31206" w:rsidRPr="00FC5454">
        <w:rPr>
          <w:rFonts w:ascii="Times New Roman" w:hAnsi="Times New Roman"/>
        </w:rPr>
        <w:t xml:space="preserve">la wydawnictw: </w:t>
      </w:r>
      <w:hyperlink r:id="rId11" w:history="1">
        <w:r w:rsidRPr="00FC5454">
          <w:rPr>
            <w:rStyle w:val="Hipercze"/>
            <w:rFonts w:ascii="Times New Roman" w:hAnsi="Times New Roman"/>
          </w:rPr>
          <w:t>https://www.gov.pl/attachment/1feb29b3-5278-4366-86e9-f7dfa2b1b474</w:t>
        </w:r>
      </w:hyperlink>
    </w:p>
    <w:p w14:paraId="3990E536" w14:textId="77777777" w:rsidR="00FC5454" w:rsidRDefault="00FC5454" w:rsidP="00FC5454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9BAAEF1" w14:textId="0674B175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przypadku liczby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przekraczającej alokację na nagrody w danym roku, decyduje zgodność publikacji z </w:t>
      </w:r>
      <w:r w:rsidR="009F51C4">
        <w:rPr>
          <w:rFonts w:ascii="Times New Roman" w:hAnsi="Times New Roman"/>
        </w:rPr>
        <w:t>co najmniej dwoma</w:t>
      </w:r>
      <w:r>
        <w:rPr>
          <w:rFonts w:ascii="Times New Roman" w:hAnsi="Times New Roman"/>
        </w:rPr>
        <w:t xml:space="preserve"> zasad</w:t>
      </w:r>
      <w:r w:rsidR="009F51C4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4*I </w:t>
      </w:r>
      <w:r w:rsidR="009F51C4">
        <w:rPr>
          <w:rFonts w:ascii="Times New Roman" w:hAnsi="Times New Roman"/>
        </w:rPr>
        <w:t>opisanymi</w:t>
      </w:r>
      <w:r>
        <w:rPr>
          <w:rFonts w:ascii="Times New Roman" w:hAnsi="Times New Roman"/>
        </w:rPr>
        <w:t xml:space="preserve"> przez wnioskującego.</w:t>
      </w:r>
    </w:p>
    <w:p w14:paraId="29D602D5" w14:textId="1C1554F3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Lista rankingowa obejmuje wnioski rekomendowane do finansowania oraz nierekomendowane. </w:t>
      </w:r>
    </w:p>
    <w:p w14:paraId="12377076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7D0CF7B9" w14:textId="411592E6" w:rsidR="00224196" w:rsidRPr="004A09D6" w:rsidRDefault="00A31206" w:rsidP="004A09D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4A09D6">
        <w:rPr>
          <w:rFonts w:ascii="Times New Roman" w:hAnsi="Times New Roman"/>
          <w:b/>
          <w:bCs/>
          <w:caps/>
        </w:rPr>
        <w:t xml:space="preserve">IX. </w:t>
      </w:r>
      <w:r w:rsidRPr="004A09D6">
        <w:rPr>
          <w:rFonts w:ascii="Times New Roman" w:hAnsi="Times New Roman"/>
          <w:b/>
          <w:bCs/>
          <w:caps/>
          <w:lang w:val="nl-NL"/>
        </w:rPr>
        <w:t>Spos</w:t>
      </w:r>
      <w:r w:rsidRPr="004A09D6">
        <w:rPr>
          <w:rFonts w:ascii="Times New Roman" w:hAnsi="Times New Roman"/>
          <w:b/>
          <w:bCs/>
          <w:caps/>
          <w:lang w:val="es-ES_tradnl"/>
        </w:rPr>
        <w:t>ó</w:t>
      </w:r>
      <w:r w:rsidRPr="004A09D6">
        <w:rPr>
          <w:rFonts w:ascii="Times New Roman" w:hAnsi="Times New Roman"/>
          <w:b/>
          <w:bCs/>
          <w:caps/>
        </w:rPr>
        <w:t>b publikacji wynik</w:t>
      </w:r>
      <w:r w:rsidRPr="004A09D6">
        <w:rPr>
          <w:rFonts w:ascii="Times New Roman" w:hAnsi="Times New Roman"/>
          <w:b/>
          <w:bCs/>
          <w:caps/>
          <w:lang w:val="es-ES_tradnl"/>
        </w:rPr>
        <w:t>ó</w:t>
      </w:r>
      <w:r w:rsidRPr="004A09D6">
        <w:rPr>
          <w:rFonts w:ascii="Times New Roman" w:hAnsi="Times New Roman"/>
          <w:b/>
          <w:bCs/>
          <w:caps/>
        </w:rPr>
        <w:t>w</w:t>
      </w:r>
    </w:p>
    <w:p w14:paraId="75885F6D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BC1D61B" w14:textId="34DC91B7" w:rsidR="00224196" w:rsidRDefault="00A31206" w:rsidP="004A09D6">
      <w:pPr>
        <w:pStyle w:val="Domylne"/>
        <w:numPr>
          <w:ilvl w:val="1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Informacja o przyznaniu lub nieprzyznaniu nagrody przekazywana jest na adres wnioskodawcy w domenie uj.edu.pl do 7 dni od rozstrzygnięcia konkursu, a wykaz nagrodzonych publikacji opublikowany zostanie na stronie SDNH UJ w zakładce ID.UJ wraz z podaniem tytułu czasopisma lub nazwy wydawnictwa.</w:t>
      </w:r>
    </w:p>
    <w:p w14:paraId="263F86E1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6E261AA3" w14:textId="414345DE" w:rsidR="00224196" w:rsidRPr="004A09D6" w:rsidRDefault="00A31206" w:rsidP="004A09D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4A09D6">
        <w:rPr>
          <w:rFonts w:ascii="Times New Roman" w:hAnsi="Times New Roman"/>
          <w:b/>
          <w:bCs/>
          <w:caps/>
        </w:rPr>
        <w:t>X. Odwołanie</w:t>
      </w:r>
    </w:p>
    <w:p w14:paraId="46D8C232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9ED00F" w14:textId="75C9AD2D" w:rsidR="00224196" w:rsidRDefault="00A31206" w:rsidP="004A09D6">
      <w:pPr>
        <w:pStyle w:val="Domylne"/>
        <w:numPr>
          <w:ilvl w:val="2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 rozstrzygnięć komisji konkursowej nie przysługuje odwołanie.</w:t>
      </w:r>
    </w:p>
    <w:p w14:paraId="5BA08565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382A6B81" w14:textId="53DC30A6" w:rsidR="00224196" w:rsidRDefault="00A31206" w:rsidP="004A09D6">
      <w:pPr>
        <w:pStyle w:val="Domylne"/>
        <w:spacing w:before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RODO</w:t>
      </w:r>
    </w:p>
    <w:p w14:paraId="3AC1A1D2" w14:textId="77777777" w:rsidR="00DC1DC5" w:rsidRDefault="00DC1DC5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E6AF859" w14:textId="4D6E5DB3" w:rsidR="00224196" w:rsidRDefault="00A31206" w:rsidP="004A09D6">
      <w:pPr>
        <w:pStyle w:val="Domylne"/>
        <w:numPr>
          <w:ilvl w:val="3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wniosku należy załączyć podpisany formularz RODO.</w:t>
      </w:r>
    </w:p>
    <w:p w14:paraId="78C648EB" w14:textId="72508169" w:rsidR="00532BB7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752239A" w14:textId="7672D78A" w:rsidR="00532BB7" w:rsidRPr="00884EA9" w:rsidRDefault="00532BB7" w:rsidP="00884EA9">
      <w:pPr>
        <w:rPr>
          <w:rFonts w:cs="Arial Unicode MS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532BB7" w:rsidRPr="00884E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97E1" w14:textId="77777777" w:rsidR="008D67FC" w:rsidRDefault="008D67FC">
      <w:r>
        <w:separator/>
      </w:r>
    </w:p>
  </w:endnote>
  <w:endnote w:type="continuationSeparator" w:id="0">
    <w:p w14:paraId="1F1B6C11" w14:textId="77777777" w:rsidR="008D67FC" w:rsidRDefault="008D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549E" w14:textId="77777777" w:rsidR="008D67FC" w:rsidRDefault="008D67FC">
      <w:r>
        <w:separator/>
      </w:r>
    </w:p>
  </w:footnote>
  <w:footnote w:type="continuationSeparator" w:id="0">
    <w:p w14:paraId="1BBE0067" w14:textId="77777777" w:rsidR="008D67FC" w:rsidRDefault="008D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Nagwek"/>
      <w:jc w:val="right"/>
    </w:pPr>
  </w:p>
  <w:p w14:paraId="5C9B3C9C" w14:textId="77777777" w:rsidR="006173CB" w:rsidRPr="008E31A8" w:rsidRDefault="006173CB" w:rsidP="008E3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D57"/>
    <w:multiLevelType w:val="hybridMultilevel"/>
    <w:tmpl w:val="827A2550"/>
    <w:numStyleLink w:val="Harvard"/>
  </w:abstractNum>
  <w:abstractNum w:abstractNumId="25" w15:restartNumberingAfterBreak="0">
    <w:nsid w:val="6434734A"/>
    <w:multiLevelType w:val="hybridMultilevel"/>
    <w:tmpl w:val="7FCC5BE4"/>
    <w:numStyleLink w:val="Numery"/>
  </w:abstractNum>
  <w:abstractNum w:abstractNumId="26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51000">
    <w:abstractNumId w:val="10"/>
  </w:num>
  <w:num w:numId="2" w16cid:durableId="2001419624">
    <w:abstractNumId w:val="24"/>
  </w:num>
  <w:num w:numId="3" w16cid:durableId="507673420">
    <w:abstractNumId w:val="16"/>
  </w:num>
  <w:num w:numId="4" w16cid:durableId="1083835090">
    <w:abstractNumId w:val="25"/>
  </w:num>
  <w:num w:numId="5" w16cid:durableId="638269469">
    <w:abstractNumId w:val="12"/>
  </w:num>
  <w:num w:numId="6" w16cid:durableId="17125775">
    <w:abstractNumId w:val="3"/>
  </w:num>
  <w:num w:numId="7" w16cid:durableId="256136056">
    <w:abstractNumId w:val="3"/>
    <w:lvlOverride w:ilvl="0">
      <w:startOverride w:val="1"/>
    </w:lvlOverride>
  </w:num>
  <w:num w:numId="8" w16cid:durableId="937905857">
    <w:abstractNumId w:val="21"/>
  </w:num>
  <w:num w:numId="9" w16cid:durableId="1803428334">
    <w:abstractNumId w:val="14"/>
  </w:num>
  <w:num w:numId="10" w16cid:durableId="2144419132">
    <w:abstractNumId w:val="25"/>
  </w:num>
  <w:num w:numId="11" w16cid:durableId="453452495">
    <w:abstractNumId w:val="11"/>
  </w:num>
  <w:num w:numId="12" w16cid:durableId="177890446">
    <w:abstractNumId w:val="9"/>
  </w:num>
  <w:num w:numId="13" w16cid:durableId="1609580525">
    <w:abstractNumId w:val="18"/>
  </w:num>
  <w:num w:numId="14" w16cid:durableId="2004776524">
    <w:abstractNumId w:val="17"/>
  </w:num>
  <w:num w:numId="15" w16cid:durableId="1614439510">
    <w:abstractNumId w:val="4"/>
  </w:num>
  <w:num w:numId="16" w16cid:durableId="1356273542">
    <w:abstractNumId w:val="7"/>
  </w:num>
  <w:num w:numId="17" w16cid:durableId="2140106796">
    <w:abstractNumId w:val="30"/>
  </w:num>
  <w:num w:numId="18" w16cid:durableId="1164707978">
    <w:abstractNumId w:val="20"/>
  </w:num>
  <w:num w:numId="19" w16cid:durableId="1773666491">
    <w:abstractNumId w:val="26"/>
  </w:num>
  <w:num w:numId="20" w16cid:durableId="68313226">
    <w:abstractNumId w:val="8"/>
  </w:num>
  <w:num w:numId="21" w16cid:durableId="2074692634">
    <w:abstractNumId w:val="22"/>
  </w:num>
  <w:num w:numId="22" w16cid:durableId="1043824027">
    <w:abstractNumId w:val="23"/>
  </w:num>
  <w:num w:numId="23" w16cid:durableId="1703481233">
    <w:abstractNumId w:val="1"/>
  </w:num>
  <w:num w:numId="24" w16cid:durableId="857550287">
    <w:abstractNumId w:val="0"/>
  </w:num>
  <w:num w:numId="25" w16cid:durableId="420293298">
    <w:abstractNumId w:val="5"/>
  </w:num>
  <w:num w:numId="26" w16cid:durableId="1828470564">
    <w:abstractNumId w:val="29"/>
  </w:num>
  <w:num w:numId="27" w16cid:durableId="1725569284">
    <w:abstractNumId w:val="15"/>
  </w:num>
  <w:num w:numId="28" w16cid:durableId="576403190">
    <w:abstractNumId w:val="27"/>
  </w:num>
  <w:num w:numId="29" w16cid:durableId="1931230135">
    <w:abstractNumId w:val="19"/>
  </w:num>
  <w:num w:numId="30" w16cid:durableId="1401974888">
    <w:abstractNumId w:val="2"/>
  </w:num>
  <w:num w:numId="31" w16cid:durableId="1720323924">
    <w:abstractNumId w:val="6"/>
  </w:num>
  <w:num w:numId="32" w16cid:durableId="1587492484">
    <w:abstractNumId w:val="13"/>
  </w:num>
  <w:num w:numId="33" w16cid:durableId="7313441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187639"/>
    <w:rsid w:val="001C2E58"/>
    <w:rsid w:val="00224196"/>
    <w:rsid w:val="00245993"/>
    <w:rsid w:val="0030561D"/>
    <w:rsid w:val="00330EFA"/>
    <w:rsid w:val="004A09D6"/>
    <w:rsid w:val="00532BB7"/>
    <w:rsid w:val="005A3B5D"/>
    <w:rsid w:val="005A51F4"/>
    <w:rsid w:val="005D1615"/>
    <w:rsid w:val="005F69FA"/>
    <w:rsid w:val="006173CB"/>
    <w:rsid w:val="00666DA9"/>
    <w:rsid w:val="006A004F"/>
    <w:rsid w:val="006F202A"/>
    <w:rsid w:val="007248F7"/>
    <w:rsid w:val="00741C97"/>
    <w:rsid w:val="00760155"/>
    <w:rsid w:val="00831790"/>
    <w:rsid w:val="0083598E"/>
    <w:rsid w:val="00884EA9"/>
    <w:rsid w:val="008D67FC"/>
    <w:rsid w:val="008E31A8"/>
    <w:rsid w:val="009773F0"/>
    <w:rsid w:val="009F51C4"/>
    <w:rsid w:val="00A31206"/>
    <w:rsid w:val="00A35391"/>
    <w:rsid w:val="00AE79DB"/>
    <w:rsid w:val="00B91A25"/>
    <w:rsid w:val="00BD67B5"/>
    <w:rsid w:val="00BF40FF"/>
    <w:rsid w:val="00C059F1"/>
    <w:rsid w:val="00C32598"/>
    <w:rsid w:val="00CE094A"/>
    <w:rsid w:val="00DC1DC5"/>
    <w:rsid w:val="00E3149E"/>
    <w:rsid w:val="00EB5298"/>
    <w:rsid w:val="00EC77D6"/>
    <w:rsid w:val="00FC5454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nhideWhenUsed/>
    <w:rsid w:val="0061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C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4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attachment/1feb29b3-5278-4366-86e9-f7dfa2b1b47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pl/web/edukacja-i-nauka/komunikat-ministra-edukacji-i-nauki-z-dnia-21-grudnia-2021-r-o-zmianie-i-sprostowaniu-komunikatu-w-sprawie-wykazu-czasopism-naukowych-i-recenzowanych-materialow-z-konferencji-miedzynarodowy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Szadkowska</cp:lastModifiedBy>
  <cp:revision>3</cp:revision>
  <dcterms:created xsi:type="dcterms:W3CDTF">2022-05-23T11:24:00Z</dcterms:created>
  <dcterms:modified xsi:type="dcterms:W3CDTF">2022-05-28T19:07:00Z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