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91EC" w14:textId="77777777" w:rsidR="007959DB" w:rsidRDefault="007959DB">
      <w:pPr>
        <w:pStyle w:val="Tre"/>
        <w:rPr>
          <w:color w:val="5F8AAE"/>
        </w:rPr>
      </w:pPr>
    </w:p>
    <w:p w14:paraId="24DB91ED" w14:textId="77777777" w:rsidR="007959DB" w:rsidRDefault="007959DB">
      <w:pPr>
        <w:pStyle w:val="Tre"/>
        <w:rPr>
          <w:color w:val="68573A"/>
        </w:rPr>
      </w:pPr>
    </w:p>
    <w:p w14:paraId="24DB91EE" w14:textId="77777777" w:rsidR="007959DB" w:rsidRDefault="00612BC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Prawa i obowi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zki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w doktoranckich</w:t>
      </w:r>
    </w:p>
    <w:p w14:paraId="24DB91EF" w14:textId="77777777" w:rsidR="007959DB" w:rsidRDefault="00612BC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w ramach wspieranych aktywno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ci w programie strategicznym </w:t>
      </w:r>
    </w:p>
    <w:p w14:paraId="24DB91F0" w14:textId="77777777" w:rsidR="007959DB" w:rsidRDefault="00612BC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Inicjatywa Doskona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ci w Uniwersytecie Jagiello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skim </w:t>
      </w:r>
    </w:p>
    <w:p w14:paraId="24DB91F1" w14:textId="77777777" w:rsidR="007959DB" w:rsidRDefault="00612BC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 </w:t>
      </w:r>
    </w:p>
    <w:p w14:paraId="24DB91F2" w14:textId="77777777" w:rsidR="007959DB" w:rsidRDefault="00612BCE">
      <w:pPr>
        <w:pStyle w:val="Domylne"/>
        <w:spacing w:before="0" w:after="266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§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1 CEL</w:t>
      </w:r>
    </w:p>
    <w:p w14:paraId="24DB91F3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Niniejszy dokument okre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la prawa 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zki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remu przyznane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o wsparcie finansowe w ramach </w:t>
      </w:r>
      <w:r>
        <w:rPr>
          <w:rFonts w:ascii="Times New Roman" w:hAnsi="Times New Roman"/>
          <w:i/>
          <w:iCs/>
          <w:sz w:val="29"/>
          <w:szCs w:val="29"/>
          <w:shd w:val="clear" w:color="auto" w:fill="FFFFFF"/>
        </w:rPr>
        <w:t>Visibility and Mobility Module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9"/>
          <w:szCs w:val="29"/>
          <w:u w:val="single"/>
          <w:shd w:val="clear" w:color="auto" w:fill="FFFFFF"/>
          <w:vertAlign w:val="superscript"/>
          <w:lang w:val="pt-PT"/>
        </w:rPr>
        <w:t>[1]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w programie strategicznym Inicjatywa Doskona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skim (zwanym dalej </w:t>
      </w:r>
      <w:r>
        <w:rPr>
          <w:rFonts w:ascii="Times New Roman" w:hAnsi="Times New Roman"/>
          <w:sz w:val="29"/>
          <w:szCs w:val="29"/>
          <w:shd w:val="clear" w:color="auto" w:fill="FFFFFF"/>
        </w:rPr>
        <w:t>„</w:t>
      </w:r>
      <w:r>
        <w:rPr>
          <w:rFonts w:ascii="Times New Roman" w:hAnsi="Times New Roman"/>
          <w:sz w:val="29"/>
          <w:szCs w:val="29"/>
          <w:shd w:val="clear" w:color="auto" w:fill="FFFFFF"/>
        </w:rPr>
        <w:t>ID.UJ</w:t>
      </w:r>
      <w:r>
        <w:rPr>
          <w:rFonts w:ascii="Times New Roman" w:hAnsi="Times New Roman"/>
          <w:sz w:val="29"/>
          <w:szCs w:val="29"/>
          <w:shd w:val="clear" w:color="auto" w:fill="FFFFFF"/>
        </w:rPr>
        <w:t>”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). </w:t>
      </w:r>
    </w:p>
    <w:p w14:paraId="24DB91F4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</w:t>
      </w:r>
      <w:r>
        <w:rPr>
          <w:rFonts w:ascii="Times New Roman" w:hAnsi="Times New Roman"/>
          <w:sz w:val="29"/>
          <w:szCs w:val="29"/>
          <w:shd w:val="clear" w:color="auto" w:fill="FFFFFF"/>
        </w:rPr>
        <w:t>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otrzymuje wsparcie finansowe,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ony przez niego wniosek, w wyniku przeprowadzonej procedury konkursowej, zakwalifikowano do finansowania w ramach danej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ID.UJ,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rej mowa w ust. 1.</w:t>
      </w:r>
    </w:p>
    <w:p w14:paraId="24DB91F5" w14:textId="77777777" w:rsidR="007959DB" w:rsidRDefault="00612BCE">
      <w:pPr>
        <w:pStyle w:val="Domylne"/>
        <w:spacing w:before="0" w:after="266" w:line="322" w:lineRule="atLeast"/>
        <w:ind w:left="755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§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n-US"/>
        </w:rPr>
        <w:t xml:space="preserve">2 PRAWA I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n-US"/>
        </w:rPr>
        <w:t>OBOWI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ZKI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 xml:space="preserve">W DOKTORANCKICH </w:t>
      </w:r>
    </w:p>
    <w:p w14:paraId="24DB91F6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wskazanych 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we wniosku, Uniwersytet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 (dalej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 jako </w:t>
      </w:r>
      <w:r>
        <w:rPr>
          <w:rFonts w:ascii="Times New Roman" w:hAnsi="Times New Roman"/>
          <w:sz w:val="29"/>
          <w:szCs w:val="29"/>
          <w:shd w:val="clear" w:color="auto" w:fill="FFFFFF"/>
        </w:rPr>
        <w:t>„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Uniwersytet</w:t>
      </w:r>
      <w:r>
        <w:rPr>
          <w:rFonts w:ascii="Times New Roman" w:hAnsi="Times New Roman"/>
          <w:sz w:val="29"/>
          <w:szCs w:val="29"/>
          <w:shd w:val="clear" w:color="auto" w:fill="FFFFFF"/>
        </w:rPr>
        <w:t>”</w:t>
      </w:r>
      <w:r>
        <w:rPr>
          <w:rFonts w:ascii="Times New Roman" w:hAnsi="Times New Roman"/>
          <w:sz w:val="29"/>
          <w:szCs w:val="29"/>
          <w:shd w:val="clear" w:color="auto" w:fill="FFFFFF"/>
        </w:rPr>
        <w:t>)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  <w:lang w:val="pt-PT"/>
        </w:rPr>
        <w:t>do umo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liwienia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dost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pu do sprz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tu badawczego, laboratori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zasob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bibliotecznych oraz archiw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ich wykorzystanie b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dzie niezb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dne dla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</w:t>
      </w:r>
    </w:p>
    <w:p w14:paraId="24DB91F7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2.</w:t>
      </w:r>
      <w:r>
        <w:rPr>
          <w:rFonts w:ascii="Times New Roman" w:hAnsi="Times New Roman"/>
          <w:sz w:val="19"/>
          <w:szCs w:val="1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jest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wykorzysta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przyznane </w:t>
      </w:r>
      <w:r>
        <w:rPr>
          <w:rFonts w:ascii="Times New Roman" w:hAnsi="Times New Roman"/>
          <w:sz w:val="29"/>
          <w:szCs w:val="29"/>
          <w:shd w:val="clear" w:color="auto" w:fill="FFFFFF"/>
        </w:rPr>
        <w:t>wsparcie zgodnie ze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onym przez niego wnioskiem konkursowym i z uwzgl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dnieniem jego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niejszych zmian. </w:t>
      </w:r>
    </w:p>
    <w:p w14:paraId="24DB91F8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3.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ma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zek wykorzystania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przyznanych na 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</w:t>
      </w:r>
      <w:r>
        <w:rPr>
          <w:rFonts w:ascii="Times New Roman" w:hAnsi="Times New Roman"/>
          <w:sz w:val="29"/>
          <w:szCs w:val="29"/>
          <w:shd w:val="clear" w:color="auto" w:fill="FFFFFF"/>
        </w:rPr>
        <w:t>zgodnie z kosztorysem za</w:t>
      </w:r>
      <w:r>
        <w:rPr>
          <w:rFonts w:ascii="Times New Roman" w:hAnsi="Times New Roman"/>
          <w:sz w:val="29"/>
          <w:szCs w:val="29"/>
          <w:shd w:val="clear" w:color="auto" w:fill="FFFFFF"/>
        </w:rPr>
        <w:t>łą</w:t>
      </w:r>
      <w:r>
        <w:rPr>
          <w:rFonts w:ascii="Times New Roman" w:hAnsi="Times New Roman"/>
          <w:sz w:val="29"/>
          <w:szCs w:val="29"/>
          <w:shd w:val="clear" w:color="auto" w:fill="FFFFFF"/>
        </w:rPr>
        <w:t>czonym do wniosku oraz z uwzgl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dnieniem jego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niejszych zmian, zgodnie z powszechnie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przepisami prawa, wytycznymi konkursu oraz regulacjami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Uniwersytetu.</w:t>
      </w:r>
    </w:p>
    <w:p w14:paraId="24DB91F9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4.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</w:t>
      </w:r>
      <w:r>
        <w:rPr>
          <w:rFonts w:ascii="Times New Roman" w:hAnsi="Times New Roman"/>
          <w:sz w:val="29"/>
          <w:szCs w:val="29"/>
          <w:shd w:val="clear" w:color="auto" w:fill="FFFFFF"/>
        </w:rPr>
        <w:t>anckich ponosi pe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wobec Uniwersytetu za 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ow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i terminow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powierzonych mu w ramach przyznanej formy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owo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wydatkowania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ramach przyznanego bud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etu,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za poprawn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i kompletn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tre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dokumentacji dotycz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cej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- przez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 okres </w:t>
      </w:r>
      <w:r>
        <w:rPr>
          <w:rFonts w:ascii="Times New Roman" w:hAnsi="Times New Roman"/>
          <w:sz w:val="29"/>
          <w:szCs w:val="29"/>
          <w:shd w:val="clear" w:color="auto" w:fill="FFFFFF"/>
        </w:rPr>
        <w:lastRenderedPageBreak/>
        <w:t>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w czasie weryfikacji poprawno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ich realizacji,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po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i w okresie utrzymania ich efekt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eli dotyczy).</w:t>
      </w:r>
    </w:p>
    <w:p w14:paraId="24DB91FA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5.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</w:t>
      </w:r>
      <w:r>
        <w:rPr>
          <w:rFonts w:ascii="Times New Roman" w:hAnsi="Times New Roman"/>
          <w:sz w:val="29"/>
          <w:szCs w:val="29"/>
          <w:shd w:val="clear" w:color="auto" w:fill="FFFFFF"/>
        </w:rPr>
        <w:t>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wydatkowania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bud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etu zgodnie z przeznaczeniem,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b racjonalny, celowy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i oszcz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dny,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zgodnie z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og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lnymi przepisami prawa oraz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cymi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Uniwersytecie zasadami gospodarowania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rodkami publicznymi,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rych mowa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</w:t>
      </w:r>
      <w:r>
        <w:rPr>
          <w:rFonts w:ascii="Helvetica" w:hAnsi="Helvetica"/>
          <w:b/>
          <w:bCs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przepisach ustawy o finansach publicznych, ustawy o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za naruszenie dyscypliny finans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publicznych, ustawy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publicznych oraz ustawy Prawo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szko</w:t>
      </w:r>
      <w:r>
        <w:rPr>
          <w:rFonts w:ascii="Times New Roman" w:hAnsi="Times New Roman"/>
          <w:sz w:val="29"/>
          <w:szCs w:val="29"/>
          <w:shd w:val="clear" w:color="auto" w:fill="FFFFFF"/>
        </w:rPr>
        <w:t>lnictwie 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szym i nauce, 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jak 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wnie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zgodnie z regulacjami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skim.</w:t>
      </w:r>
    </w:p>
    <w:p w14:paraId="24DB91FB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6.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przypadku wyst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pienia okoliczno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uniemo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liwiaj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wykonywanie wzajemnych praw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strony mog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postanowi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o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czeniu </w:t>
      </w:r>
      <w:r>
        <w:rPr>
          <w:rFonts w:ascii="Times New Roman" w:hAnsi="Times New Roman"/>
          <w:sz w:val="29"/>
          <w:szCs w:val="29"/>
          <w:shd w:val="clear" w:color="auto" w:fill="FFFFFF"/>
        </w:rPr>
        <w:t>łą</w:t>
      </w:r>
      <w:r>
        <w:rPr>
          <w:rFonts w:ascii="Times New Roman" w:hAnsi="Times New Roman"/>
          <w:sz w:val="29"/>
          <w:szCs w:val="29"/>
          <w:shd w:val="clear" w:color="auto" w:fill="FFFFFF"/>
        </w:rPr>
        <w:t>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cego ich stosunku prawnego na podstawie pisemnego porozumienia. </w:t>
      </w:r>
    </w:p>
    <w:p w14:paraId="24DB91FC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7.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informowania Uniwersytetu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ka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dej zmianie swoich danych teleadresowych w okresie reali</w:t>
      </w:r>
      <w:r>
        <w:rPr>
          <w:rFonts w:ascii="Times New Roman" w:hAnsi="Times New Roman"/>
          <w:sz w:val="29"/>
          <w:szCs w:val="29"/>
          <w:shd w:val="clear" w:color="auto" w:fill="FFFFFF"/>
        </w:rPr>
        <w:t>zacji przyznanej formy wsparcia.</w:t>
      </w:r>
    </w:p>
    <w:p w14:paraId="24DB91FD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8.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zamieszczania we wszystkich publikacjach lub wyst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pieniach zwi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zanych z 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informacji o tym, 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prace 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lub by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 finansowane ze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programu strategicznego Inicjatywa Doskona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skim zgodnie ze wzorem dost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pnym na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stronie id.uj.edu.pl. </w:t>
      </w:r>
    </w:p>
    <w:p w14:paraId="24DB91FE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9.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wiadcza, 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zapozna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ł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z regulacjami wew</w:t>
      </w:r>
      <w:r>
        <w:rPr>
          <w:rFonts w:ascii="Times New Roman" w:hAnsi="Times New Roman"/>
          <w:sz w:val="29"/>
          <w:szCs w:val="29"/>
          <w:shd w:val="clear" w:color="auto" w:fill="FFFFFF"/>
        </w:rPr>
        <w:t>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Uniwersytecie i w ID.UJ oraz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ich przestrzegania. </w:t>
      </w:r>
    </w:p>
    <w:p w14:paraId="24DB91FF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10.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zapewnienia przestrzegania przez wszystkich cz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onk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zespo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przyznanego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regulacji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w Uniwersytecie.</w:t>
      </w:r>
    </w:p>
    <w:p w14:paraId="24DB9200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jest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podda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kontroli prowadzonej przez osob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z ramienia Uniwersytetu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za kontrolowanie wywi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zywania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 ci</w:t>
      </w:r>
      <w:r>
        <w:rPr>
          <w:rFonts w:ascii="Times New Roman" w:hAnsi="Times New Roman"/>
          <w:sz w:val="29"/>
          <w:szCs w:val="29"/>
          <w:shd w:val="clear" w:color="auto" w:fill="FFFFFF"/>
        </w:rPr>
        <w:t>ążą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na nim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</w:p>
    <w:p w14:paraId="24DB9201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Je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eli planowane we wniosku prace w ramach przyznanego wsparcia wymagaj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dodatkowych zg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d lub pozwole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(w tym m.in. zgody lub </w:t>
      </w:r>
      <w:r>
        <w:rPr>
          <w:rFonts w:ascii="Times New Roman" w:hAnsi="Times New Roman"/>
          <w:sz w:val="29"/>
          <w:szCs w:val="29"/>
          <w:shd w:val="clear" w:color="auto" w:fill="FFFFFF"/>
        </w:rPr>
        <w:t>pozytywnej opinii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ciwej komisji bioetycznej, zgody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ciwej komisji etycznej ds. do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wiadcze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na zwierz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tach, zgody na podstawie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o organizmach genetycznie modyfikowanych, zgody lub zezwolenia na badania na gatunkach chronionych lub na obszara</w:t>
      </w:r>
      <w:r>
        <w:rPr>
          <w:rFonts w:ascii="Times New Roman" w:hAnsi="Times New Roman"/>
          <w:sz w:val="29"/>
          <w:szCs w:val="29"/>
          <w:shd w:val="clear" w:color="auto" w:fill="FFFFFF"/>
        </w:rPr>
        <w:t>ch obj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tych ochron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, innych pozwole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, zgodnie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zasadami dobrej praktyki w danej dziedzinie/dyscyplinie naukowej), 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dostarcza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b wskazany w wytycznych konkursu wymagane dokumenty niezw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ocznie po zakwalifikowa</w:t>
      </w:r>
      <w:r>
        <w:rPr>
          <w:rFonts w:ascii="Times New Roman" w:hAnsi="Times New Roman"/>
          <w:sz w:val="29"/>
          <w:szCs w:val="29"/>
          <w:shd w:val="clear" w:color="auto" w:fill="FFFFFF"/>
        </w:rPr>
        <w:t>niu wniosku do finansowania,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ciem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 Wsparcie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rozpoczyna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po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eniu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</w:p>
    <w:p w14:paraId="24DB9202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13.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oraz zesp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ół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cie w </w:t>
      </w:r>
      <w:r>
        <w:rPr>
          <w:rFonts w:ascii="Times New Roman" w:hAnsi="Times New Roman"/>
          <w:sz w:val="29"/>
          <w:szCs w:val="29"/>
          <w:shd w:val="clear" w:color="auto" w:fill="FFFFFF"/>
        </w:rPr>
        <w:t>ramach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zani 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stosowania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powszechnie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prawa oraz regulacji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trznych Uniwersytetu w zakresie ochrony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intelektualnej, publikacji, know-how,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wykorzystywania istniej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cej i nowej wiedzy oraz zasad poufno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stosunkach pomi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dzy Uniwersytetem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a doktorantem/uczestnikiem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doktoranckich.</w:t>
      </w:r>
    </w:p>
    <w:p w14:paraId="24DB9203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14.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przekazania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intelektualnej na </w:t>
      </w:r>
      <w:r>
        <w:rPr>
          <w:rFonts w:ascii="Times New Roman" w:hAnsi="Times New Roman"/>
          <w:sz w:val="29"/>
          <w:szCs w:val="29"/>
          <w:shd w:val="clear" w:color="auto" w:fill="FFFFFF"/>
        </w:rPr>
        <w:t>podstawie odr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bnej umowy i przeniesienia tych praw nieodp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atnie na rzecz Uniwersytetu na wszystkich polach eksploatacji wskazanych przez Uniwersytet oraz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terminie wskazanym przez Uniwersytet,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takie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 w czasie realizacji przyznanego wsparcia.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 do zapewnienia, 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cz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onkowie zespo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przeka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żą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prawa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 na podstawie odr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bnej umowy i przenios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te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prawa nieodp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atnie na rzecz Uniwersytetu na wszystkich polach eksploatacji wskazanych przez Uniwersytet oraz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terminie wskazanym przez Uniwersytet,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takie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 w czasie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przez zesp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ół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aktyw</w:t>
      </w:r>
      <w:r>
        <w:rPr>
          <w:rFonts w:ascii="Times New Roman" w:hAnsi="Times New Roman"/>
          <w:sz w:val="29"/>
          <w:szCs w:val="29"/>
          <w:shd w:val="clear" w:color="auto" w:fill="FFFFFF"/>
        </w:rPr>
        <w:t>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</w:t>
      </w:r>
    </w:p>
    <w:p w14:paraId="24DB9204" w14:textId="77777777" w:rsidR="007959DB" w:rsidRDefault="00612BC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15.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zapewnienia zgodno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sposobu realizacji wydatk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z procedurami okre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lonymi w ustawie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publicznych oraz zapewnienia zgodno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realizacji dzia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>c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uregulowaniami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skim,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szczeg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lno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zakresie wykorzystania infrastruktury badawczej oraz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intelektualnej.</w:t>
      </w:r>
    </w:p>
    <w:p w14:paraId="24DB9205" w14:textId="77777777" w:rsidR="007959DB" w:rsidRDefault="00612BC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16.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y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Uniwersytetowi sprawozdanie 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cowe w terminie 14 dni od dnia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czenia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wsparcie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 przyznane, lecz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dnia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…</w:t>
      </w:r>
      <w:r>
        <w:rPr>
          <w:rFonts w:ascii="Times New Roman" w:hAnsi="Times New Roman"/>
          <w:sz w:val="29"/>
          <w:szCs w:val="29"/>
          <w:shd w:val="clear" w:color="auto" w:fill="FFFFFF"/>
        </w:rPr>
        <w:t>. Sprawozdanie musi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uprzednio zaopiniowane przez opiekuna merytorycznego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</w:t>
      </w:r>
      <w:r>
        <w:rPr>
          <w:rFonts w:ascii="Times New Roman" w:hAnsi="Times New Roman"/>
          <w:sz w:val="29"/>
          <w:szCs w:val="29"/>
          <w:shd w:val="clear" w:color="auto" w:fill="FFFFFF"/>
        </w:rPr>
        <w:t>).</w:t>
      </w:r>
    </w:p>
    <w:p w14:paraId="24DB9206" w14:textId="77777777" w:rsidR="007959DB" w:rsidRDefault="00612BC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24DB9207" w14:textId="77777777" w:rsidR="007959DB" w:rsidRDefault="00612BC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17.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ci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przyznane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rodki finansowe w sytuacjach: </w:t>
      </w:r>
    </w:p>
    <w:p w14:paraId="24DB9208" w14:textId="77777777" w:rsidR="007959DB" w:rsidRDefault="00612BCE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a)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enia sprawozdania 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cowego w terminie lub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enia sprawozdania niepoprawnego, pomimo uprzedniego wezwania do </w:t>
      </w:r>
      <w:r>
        <w:rPr>
          <w:rFonts w:ascii="Times New Roman" w:hAnsi="Times New Roman"/>
          <w:sz w:val="29"/>
          <w:szCs w:val="29"/>
          <w:shd w:val="clear" w:color="auto" w:fill="FFFFFF"/>
        </w:rPr>
        <w:t>jego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enia lub poprawy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– </w:t>
      </w:r>
      <w:r>
        <w:rPr>
          <w:rFonts w:ascii="Times New Roman" w:hAnsi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  <w:lang w:val="en-US"/>
        </w:rPr>
        <w:t>w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ci, </w:t>
      </w:r>
    </w:p>
    <w:p w14:paraId="24DB9209" w14:textId="77777777" w:rsidR="007959DB" w:rsidRDefault="00612BCE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b)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niewykonania lub niew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ciwego wykonania swoich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co powoduje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zwrotu 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wykorzystanych nieprawid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owo, </w:t>
      </w:r>
    </w:p>
    <w:p w14:paraId="24DB920A" w14:textId="77777777" w:rsidR="007959DB" w:rsidRDefault="00612BCE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c)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niewykonania lub niew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ciwego wykonania swoich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co powoduje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zwrotu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finansowych, </w:t>
      </w:r>
    </w:p>
    <w:p w14:paraId="24DB920B" w14:textId="77777777" w:rsidR="007959DB" w:rsidRDefault="00612BCE">
      <w:pPr>
        <w:pStyle w:val="Domylne"/>
        <w:spacing w:before="0" w:after="213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na pisemne wezwanie Uniwersytetu, w terminie 14 dni od dnia dor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czenia wezwania do zwrotu, na rachunek bankowy wskazany przez Uniwersytet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w tym wezwaniu. Od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conych po terminie powy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ej nalicza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odsetki ustawowe za op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nienie 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wszy od dnia nast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po dniu,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rym up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ął 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 zwrotu. O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zwrotu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finansowych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decyduje ka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dorazowo komisja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ona z jednej osoby wskazanej przez organizatora konkursu, jednej osoby wyznaczonej przez Prorektora UJ ds. bada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naukowych i jednego przedstawiciela wskazanego przez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ciwy organ Towarzystwa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UJ.</w:t>
      </w:r>
    </w:p>
    <w:p w14:paraId="24DB920C" w14:textId="77777777" w:rsidR="007959DB" w:rsidRDefault="00612BC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18.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</w:t>
      </w:r>
      <w:r>
        <w:rPr>
          <w:rFonts w:ascii="Times New Roman" w:hAnsi="Times New Roman"/>
          <w:sz w:val="29"/>
          <w:szCs w:val="29"/>
          <w:shd w:val="clear" w:color="auto" w:fill="FFFFFF"/>
        </w:rPr>
        <w:t>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afiliowania publikacji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ych w wyniku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do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zgodnie z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 Zarz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dzeniem Rektora UJ w sprawie trybu rejestracji </w:t>
      </w:r>
      <w:r>
        <w:rPr>
          <w:rFonts w:ascii="Times New Roman" w:hAnsi="Times New Roman"/>
          <w:sz w:val="29"/>
          <w:szCs w:val="29"/>
          <w:shd w:val="clear" w:color="auto" w:fill="FFFFFF"/>
        </w:rPr>
        <w:t>dorobku publikacyjnego pracownik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i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oraz podawania nazwy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przy afiliowaniu publikacji.</w:t>
      </w:r>
    </w:p>
    <w:p w14:paraId="24DB920D" w14:textId="77777777" w:rsidR="007959DB" w:rsidRDefault="00612BCE">
      <w:pPr>
        <w:pStyle w:val="Domylne"/>
        <w:spacing w:before="0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24DB920E" w14:textId="77777777" w:rsidR="007959DB" w:rsidRDefault="00612BC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19.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enia 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wiadczenia,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rym mowa w art. 265 ust. 13 ustawy z dnia 20 lipca 2018 r.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–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Prawo o szkolnictwie 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szym i nauce (t.j. Dz. U. z 2021 r., poz. 478 ze zm.) upowa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niaj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Uniwersytet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 do wykazania publikacji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ych w wyniku realizacji zad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przyznano mu wsparcie, w dyscyplinie,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rej jest przygotowywana rozprawa doktorska albo w jednej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dyscyplin zawieraj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w dziedzinie,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rej jest przygotowywana rozprawa doktorska.</w:t>
      </w:r>
    </w:p>
    <w:p w14:paraId="24DB920F" w14:textId="77777777" w:rsidR="007959DB" w:rsidRDefault="00612BC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24DB9210" w14:textId="77777777" w:rsidR="007959DB" w:rsidRDefault="00612BC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20.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</w:t>
      </w:r>
      <w:r>
        <w:rPr>
          <w:rFonts w:ascii="Times New Roman" w:hAnsi="Times New Roman"/>
          <w:sz w:val="29"/>
          <w:szCs w:val="29"/>
          <w:shd w:val="clear" w:color="auto" w:fill="FFFFFF"/>
        </w:rPr>
        <w:t>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zdeponowania pe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nego tekstu publikacji w Repozytorium UJ, po opublikowaniu artyku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lub monografii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ych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wyniku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dotyczy).</w:t>
      </w:r>
    </w:p>
    <w:p w14:paraId="24DB9211" w14:textId="77777777" w:rsidR="007959DB" w:rsidRDefault="00612BC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24DB9212" w14:textId="77777777" w:rsidR="007959DB" w:rsidRDefault="00612BC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wsp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ół</w:t>
      </w:r>
      <w:r>
        <w:rPr>
          <w:rFonts w:ascii="Times New Roman" w:hAnsi="Times New Roman"/>
          <w:sz w:val="29"/>
          <w:szCs w:val="29"/>
          <w:shd w:val="clear" w:color="auto" w:fill="FFFFFF"/>
        </w:rPr>
        <w:t>pracowania podczas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z opiekunem merytorycznym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dotyczy).</w:t>
      </w:r>
    </w:p>
    <w:p w14:paraId="24DB9213" w14:textId="77777777" w:rsidR="007959DB" w:rsidRDefault="00612BC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24DB9214" w14:textId="77777777" w:rsidR="007959DB" w:rsidRDefault="00612BCE">
      <w:pPr>
        <w:pStyle w:val="Domylne"/>
        <w:spacing w:before="0" w:after="213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zany jest </w:t>
      </w:r>
      <w:r>
        <w:rPr>
          <w:rFonts w:ascii="Times New Roman" w:hAnsi="Times New Roman"/>
          <w:sz w:val="29"/>
          <w:szCs w:val="29"/>
          <w:shd w:val="clear" w:color="auto" w:fill="FFFFFF"/>
        </w:rPr>
        <w:t>dostarczy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wymagane dokumenty wskazane w wytycznych konkursu niezw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ocznie po zakwalifikowaniu wniosku do finansowania,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jednak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ciem realizacji dzia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wsparcia. Wsparcie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nie 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ąć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eniem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FFFFF"/>
        </w:rPr>
        <w:br/>
      </w:r>
    </w:p>
    <w:p w14:paraId="24DB9215" w14:textId="77777777" w:rsidR="007959DB" w:rsidRDefault="007959D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24DB9216" w14:textId="77777777" w:rsidR="007959DB" w:rsidRDefault="007959D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24DB9217" w14:textId="77777777" w:rsidR="007959DB" w:rsidRDefault="007959D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24DB9218" w14:textId="77777777" w:rsidR="007959DB" w:rsidRDefault="007959D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24DB9219" w14:textId="77777777" w:rsidR="007959DB" w:rsidRDefault="007959D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24DB921A" w14:textId="77777777" w:rsidR="007959DB" w:rsidRDefault="007959D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24DB921B" w14:textId="77777777" w:rsidR="007959DB" w:rsidRDefault="00612BC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WIADCZENIE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 DOKTORANCKICH,</w:t>
      </w:r>
    </w:p>
    <w:p w14:paraId="24DB921C" w14:textId="77777777" w:rsidR="007959DB" w:rsidRDefault="00612BC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REMU PRZYZNANE ZOSTA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O WSPARCIE FINANSOWE W RAMACH</w:t>
      </w:r>
    </w:p>
    <w:p w14:paraId="24DB921D" w14:textId="77777777" w:rsidR="007959DB" w:rsidRDefault="00612BCE">
      <w:pPr>
        <w:pStyle w:val="Domylne"/>
        <w:spacing w:before="0" w:after="213" w:line="337" w:lineRule="atLeast"/>
        <w:jc w:val="center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Visibility and Mobility Module </w:t>
      </w:r>
      <w:r>
        <w:rPr>
          <w:rFonts w:ascii="Times New Roman" w:hAnsi="Times New Roman"/>
          <w:b/>
          <w:bCs/>
          <w:color w:val="0000EE"/>
          <w:sz w:val="29"/>
          <w:szCs w:val="29"/>
          <w:u w:val="single" w:color="0000ED"/>
          <w:shd w:val="clear" w:color="auto" w:fill="FFFFFF"/>
          <w:vertAlign w:val="superscript"/>
          <w:lang w:val="pt-PT"/>
        </w:rPr>
        <w:t>[2]</w:t>
      </w:r>
    </w:p>
    <w:p w14:paraId="24DB921E" w14:textId="77777777" w:rsidR="007959DB" w:rsidRDefault="00612BCE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24DB921F" w14:textId="77777777" w:rsidR="007959DB" w:rsidRDefault="00612BCE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Ja ni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ej podpisany/-a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., o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wiadczam,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e zapozna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em/-am si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z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.. (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nazwa wytycznych konkursu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) oraz z przedstawionymi powy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ej 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Prawami i obowi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zkami doktoranta/uczestnika studi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w doktoranckich w ramach wspieranych aktywno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ci w programie strategicznym Inicjatywa Doskona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 xml:space="preserve">ci w 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Uniwersytecie Jagiello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ń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skim,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 w pe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ni akceptuj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ich tre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oraz zobowi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do realizacji swoich obowi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w wskazanych w powy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szych dokumentach. </w:t>
      </w:r>
    </w:p>
    <w:p w14:paraId="24DB9220" w14:textId="77777777" w:rsidR="007959DB" w:rsidRDefault="00612BCE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24DB9221" w14:textId="77777777" w:rsidR="007959DB" w:rsidRDefault="00612BCE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24DB9222" w14:textId="77777777" w:rsidR="007959DB" w:rsidRDefault="00612BCE">
      <w:pPr>
        <w:pStyle w:val="Domylne"/>
        <w:spacing w:before="0" w:line="337" w:lineRule="atLeast"/>
        <w:ind w:left="6803" w:hanging="6803"/>
        <w:rPr>
          <w:rFonts w:ascii="Helvetica" w:eastAsia="Helvetica" w:hAnsi="Helvetica" w:cs="Helvetica"/>
          <w:i/>
          <w:iCs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Krak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w, dnia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. r.   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………………………………………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czytelny podpis osoby sk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adaj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cej 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wiadczenie</w:t>
      </w:r>
    </w:p>
    <w:p w14:paraId="24DB9223" w14:textId="77777777" w:rsidR="007959DB" w:rsidRDefault="00612BCE">
      <w:pPr>
        <w:pStyle w:val="Domylne"/>
        <w:spacing w:before="0" w:after="213" w:line="337" w:lineRule="atLeast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Helvetica" w:hAnsi="Helvetica"/>
          <w:sz w:val="29"/>
          <w:szCs w:val="29"/>
          <w:u w:color="0000ED"/>
          <w:shd w:val="clear" w:color="auto" w:fill="FFFFFF"/>
        </w:rPr>
        <w:t> </w:t>
      </w:r>
    </w:p>
    <w:p w14:paraId="24DB9224" w14:textId="77777777" w:rsidR="007959DB" w:rsidRDefault="007959DB">
      <w:pPr>
        <w:pStyle w:val="Domylne"/>
        <w:spacing w:before="0"/>
        <w:rPr>
          <w:rFonts w:ascii="Times Roman" w:eastAsia="Times Roman" w:hAnsi="Times Roman" w:cs="Times Roman"/>
          <w:u w:color="0000ED"/>
          <w:shd w:val="clear" w:color="auto" w:fill="FFFFFF"/>
        </w:rPr>
      </w:pPr>
    </w:p>
    <w:p w14:paraId="24DB9225" w14:textId="77777777" w:rsidR="007959DB" w:rsidRDefault="007959DB">
      <w:pPr>
        <w:pStyle w:val="Domylne"/>
        <w:spacing w:before="0" w:after="120"/>
        <w:rPr>
          <w:rFonts w:ascii="Times Roman" w:eastAsia="Times Roman" w:hAnsi="Times Roman" w:cs="Times Roman"/>
          <w:u w:color="0000ED"/>
          <w:shd w:val="clear" w:color="auto" w:fill="FFFFFF"/>
        </w:rPr>
      </w:pPr>
    </w:p>
    <w:p w14:paraId="24DB9226" w14:textId="77777777" w:rsidR="007959DB" w:rsidRDefault="00612BCE">
      <w:pPr>
        <w:pStyle w:val="Domylne"/>
        <w:spacing w:before="0" w:line="285" w:lineRule="atLeast"/>
        <w:rPr>
          <w:rFonts w:ascii="Helvetica" w:eastAsia="Helvetica" w:hAnsi="Helvetica" w:cs="Helvetica"/>
          <w:sz w:val="27"/>
          <w:szCs w:val="27"/>
          <w:u w:color="0000ED"/>
          <w:shd w:val="clear" w:color="auto" w:fill="FFFFFF"/>
        </w:rPr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[1]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 xml:space="preserve"> Nazwa w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a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ś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ciwego modu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u dla doktorant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w/uczestnik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 studi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 doktoranckich.</w:t>
      </w:r>
    </w:p>
    <w:p w14:paraId="24DB9227" w14:textId="77777777" w:rsidR="007959DB" w:rsidRDefault="00612BCE">
      <w:pPr>
        <w:pStyle w:val="Domylne"/>
        <w:spacing w:before="0" w:line="285" w:lineRule="atLeast"/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[2]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 xml:space="preserve"> Jw.</w:t>
      </w:r>
    </w:p>
    <w:sectPr w:rsidR="007959D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9231" w14:textId="77777777" w:rsidR="00000000" w:rsidRDefault="00612BCE">
      <w:r>
        <w:separator/>
      </w:r>
    </w:p>
  </w:endnote>
  <w:endnote w:type="continuationSeparator" w:id="0">
    <w:p w14:paraId="24DB9233" w14:textId="77777777" w:rsidR="00000000" w:rsidRDefault="0061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922C" w14:textId="77777777" w:rsidR="007959DB" w:rsidRDefault="00795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922D" w14:textId="77777777" w:rsidR="00000000" w:rsidRDefault="00612BCE">
      <w:r>
        <w:separator/>
      </w:r>
    </w:p>
  </w:footnote>
  <w:footnote w:type="continuationSeparator" w:id="0">
    <w:p w14:paraId="24DB922F" w14:textId="77777777" w:rsidR="00000000" w:rsidRDefault="0061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9228" w14:textId="77777777" w:rsidR="007959DB" w:rsidRDefault="00612BCE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4DB922D" wp14:editId="24DB922E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DB9229" w14:textId="77777777" w:rsidR="007959DB" w:rsidRDefault="00612BC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>a Doktorska Nauk Humanistycznych</w:t>
    </w:r>
  </w:p>
  <w:p w14:paraId="24DB922A" w14:textId="77777777" w:rsidR="007959DB" w:rsidRDefault="00612BC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G</w:t>
    </w:r>
    <w:r>
      <w:rPr>
        <w:rFonts w:ascii="TrajanPro-Regular" w:hAnsi="TrajanPro-Regular"/>
        <w:color w:val="005291"/>
        <w:sz w:val="16"/>
        <w:szCs w:val="16"/>
      </w:rPr>
      <w:t>łó</w:t>
    </w:r>
    <w:r>
      <w:rPr>
        <w:rFonts w:ascii="TrajanPro-Regular" w:hAnsi="TrajanPro-Regular"/>
        <w:color w:val="005291"/>
        <w:sz w:val="16"/>
        <w:szCs w:val="16"/>
      </w:rPr>
      <w:t>wny 34, II p.</w:t>
    </w:r>
  </w:p>
  <w:p w14:paraId="24DB922B" w14:textId="77777777" w:rsidR="007959DB" w:rsidRDefault="00612BCE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DB"/>
    <w:rsid w:val="00612BCE"/>
    <w:rsid w:val="007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B91EC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9443</Characters>
  <Application>Microsoft Office Word</Application>
  <DocSecurity>4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2022-05-23T11:49:00Z</dcterms:created>
  <dcterms:modified xsi:type="dcterms:W3CDTF">2022-05-23T11:49:00Z</dcterms:modified>
</cp:coreProperties>
</file>