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037C" w14:textId="77777777" w:rsidR="00572AC0" w:rsidRDefault="00572AC0">
      <w:pPr>
        <w:pStyle w:val="DomylneA"/>
        <w:spacing w:before="0" w:line="360" w:lineRule="auto"/>
        <w:jc w:val="center"/>
      </w:pPr>
    </w:p>
    <w:p w14:paraId="4B237879" w14:textId="32773D79" w:rsidR="00572AC0" w:rsidRPr="002076F7" w:rsidRDefault="003F2575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</w:pPr>
      <w:r w:rsidRPr="002076F7">
        <w:rPr>
          <w:rFonts w:ascii="Times New Roman" w:hAnsi="Times New Roman"/>
          <w:b/>
          <w:bCs/>
          <w:sz w:val="32"/>
          <w:szCs w:val="32"/>
          <w:lang w:val="pl-PL"/>
        </w:rPr>
        <w:t>Wytyczne konkursu na wsparcie Doktorantek/Doktorant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ó</w:t>
      </w:r>
      <w:r w:rsidRPr="002076F7">
        <w:rPr>
          <w:rFonts w:ascii="Times New Roman" w:hAnsi="Times New Roman"/>
          <w:b/>
          <w:bCs/>
          <w:sz w:val="32"/>
          <w:szCs w:val="32"/>
          <w:lang w:val="pl-PL"/>
        </w:rPr>
        <w:t>w SDNH oraz Uczestniczek/Uczestni</w:t>
      </w:r>
      <w:r w:rsidR="0021272A">
        <w:rPr>
          <w:rFonts w:ascii="Times New Roman" w:hAnsi="Times New Roman"/>
          <w:b/>
          <w:bCs/>
          <w:sz w:val="32"/>
          <w:szCs w:val="32"/>
          <w:lang w:val="pl-PL"/>
        </w:rPr>
        <w:t>ków</w:t>
      </w:r>
      <w:r w:rsidRPr="002076F7">
        <w:rPr>
          <w:rFonts w:ascii="Times New Roman" w:hAnsi="Times New Roman"/>
          <w:b/>
          <w:bCs/>
          <w:sz w:val="32"/>
          <w:szCs w:val="32"/>
          <w:lang w:val="pl-PL"/>
        </w:rPr>
        <w:t xml:space="preserve"> </w:t>
      </w:r>
      <w:r w:rsidR="0021272A">
        <w:rPr>
          <w:rFonts w:ascii="Times New Roman" w:hAnsi="Times New Roman"/>
          <w:b/>
          <w:bCs/>
          <w:sz w:val="32"/>
          <w:szCs w:val="32"/>
          <w:lang w:val="pl-PL"/>
        </w:rPr>
        <w:t>studiów</w:t>
      </w:r>
      <w:r w:rsidRPr="002076F7">
        <w:rPr>
          <w:rFonts w:ascii="Times New Roman" w:hAnsi="Times New Roman"/>
          <w:b/>
          <w:bCs/>
          <w:sz w:val="32"/>
          <w:szCs w:val="32"/>
          <w:lang w:val="pl-PL"/>
        </w:rPr>
        <w:t xml:space="preserve"> doktoranckich realizujących projekty doktorskie w dziedzinie nauk humanistycznych </w:t>
      </w:r>
    </w:p>
    <w:p w14:paraId="2AD19E4A" w14:textId="77777777" w:rsidR="00572AC0" w:rsidRDefault="003F2575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w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en-US"/>
        </w:rPr>
        <w:t>ramach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Skills Development and Engagement Module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</w:p>
    <w:p w14:paraId="46B238AD" w14:textId="77777777" w:rsidR="00572AC0" w:rsidRPr="0021272A" w:rsidRDefault="003F2575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</w:pPr>
      <w:r w:rsidRPr="0021272A">
        <w:rPr>
          <w:rFonts w:ascii="Times New Roman" w:hAnsi="Times New Roman"/>
          <w:b/>
          <w:bCs/>
          <w:sz w:val="32"/>
          <w:szCs w:val="32"/>
          <w:lang w:val="pl-PL"/>
        </w:rPr>
        <w:t>Inicjatywa Doskonałości Uniwersytet Jagielloński</w:t>
      </w:r>
    </w:p>
    <w:p w14:paraId="3E351CBD" w14:textId="77777777" w:rsidR="00572AC0" w:rsidRDefault="00572AC0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69C5AFA" w14:textId="77777777" w:rsidR="00572AC0" w:rsidRDefault="003F2575">
      <w:pPr>
        <w:pStyle w:val="DomylneA"/>
        <w:numPr>
          <w:ilvl w:val="0"/>
          <w:numId w:val="2"/>
        </w:numPr>
        <w:spacing w:before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>Uprawnieni wnioskodawcy</w:t>
      </w:r>
    </w:p>
    <w:p w14:paraId="075AD3E8" w14:textId="77777777" w:rsidR="00572AC0" w:rsidRDefault="00572AC0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2802FC4" w14:textId="77777777" w:rsidR="00572AC0" w:rsidRPr="002076F7" w:rsidRDefault="003F2575">
      <w:pPr>
        <w:pStyle w:val="Akapitzlist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2076F7">
        <w:rPr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Podmiotami uprawnionymi do wnioskowania o wsparcie w ramach </w:t>
      </w:r>
      <w:proofErr w:type="spellStart"/>
      <w:r w:rsidRPr="002076F7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Skills</w:t>
      </w:r>
      <w:proofErr w:type="spellEnd"/>
      <w:r w:rsidRPr="002076F7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Development and Engagement Module</w:t>
      </w:r>
      <w:r w:rsidRPr="002076F7">
        <w:rPr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są:</w:t>
      </w:r>
    </w:p>
    <w:p w14:paraId="4AB54CCB" w14:textId="77777777" w:rsidR="00572AC0" w:rsidRPr="002076F7" w:rsidRDefault="003F2575">
      <w:pPr>
        <w:pStyle w:val="Akapitzlist"/>
        <w:numPr>
          <w:ilvl w:val="3"/>
          <w:numId w:val="2"/>
        </w:numPr>
        <w:spacing w:line="360" w:lineRule="auto"/>
        <w:rPr>
          <w:lang w:val="pl-PL"/>
        </w:rPr>
      </w:pPr>
      <w:r w:rsidRPr="002076F7">
        <w:rPr>
          <w:lang w:val="pl-PL"/>
        </w:rPr>
        <w:t>doktoranci Szkoły Doktorskiej Nauk Humanistycznych UJ,</w:t>
      </w:r>
    </w:p>
    <w:p w14:paraId="284FD260" w14:textId="7583BC7E" w:rsidR="00572AC0" w:rsidRPr="002076F7" w:rsidRDefault="003F2575">
      <w:pPr>
        <w:pStyle w:val="DomylneA"/>
        <w:numPr>
          <w:ilvl w:val="3"/>
          <w:numId w:val="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076F7">
        <w:rPr>
          <w:rFonts w:ascii="Times New Roman" w:hAnsi="Times New Roman"/>
          <w:lang w:val="pl-PL"/>
        </w:rPr>
        <w:t xml:space="preserve">uczestnicy wydziałowych studiów doktoranckich realizujących projekty doktorskie, </w:t>
      </w:r>
      <w:r w:rsidRPr="002076F7">
        <w:rPr>
          <w:rFonts w:ascii="Times New Roman" w:eastAsia="Times New Roman" w:hAnsi="Times New Roman" w:cs="Times New Roman"/>
          <w:lang w:val="pl-PL"/>
        </w:rPr>
        <w:br/>
      </w:r>
      <w:r w:rsidRPr="002076F7">
        <w:rPr>
          <w:rFonts w:ascii="Times New Roman" w:hAnsi="Times New Roman"/>
          <w:lang w:val="pl-PL"/>
        </w:rPr>
        <w:t>w dyscyplinie należącej do dziedziny nauk humanistycznych</w:t>
      </w:r>
      <w:r w:rsidRPr="0021272A">
        <w:rPr>
          <w:rFonts w:ascii="Times New Roman" w:hAnsi="Times New Roman"/>
          <w:lang w:val="pl-PL"/>
        </w:rPr>
        <w:t xml:space="preserve">. </w:t>
      </w:r>
      <w:r w:rsidRPr="002076F7">
        <w:rPr>
          <w:rFonts w:ascii="Times New Roman" w:hAnsi="Times New Roman"/>
          <w:lang w:val="pl-PL"/>
        </w:rPr>
        <w:t>W przypadku uczestnik</w:t>
      </w:r>
      <w:r>
        <w:rPr>
          <w:rFonts w:ascii="Times New Roman" w:hAnsi="Times New Roman"/>
          <w:lang w:val="es-ES_tradnl"/>
        </w:rPr>
        <w:t>ó</w:t>
      </w:r>
      <w:r w:rsidRPr="002076F7">
        <w:rPr>
          <w:rFonts w:ascii="Times New Roman" w:hAnsi="Times New Roman"/>
          <w:lang w:val="pl-PL"/>
        </w:rPr>
        <w:t xml:space="preserve">w </w:t>
      </w:r>
      <w:r w:rsidR="0021272A">
        <w:rPr>
          <w:rFonts w:ascii="Times New Roman" w:hAnsi="Times New Roman"/>
          <w:lang w:val="pl-PL"/>
        </w:rPr>
        <w:t>studiów</w:t>
      </w:r>
      <w:r w:rsidRPr="002076F7">
        <w:rPr>
          <w:rFonts w:ascii="Times New Roman" w:hAnsi="Times New Roman"/>
          <w:lang w:val="pl-PL"/>
        </w:rPr>
        <w:t xml:space="preserve"> doktoranckich aktywność przedstawiona we wniosku o wsparcie finansowe nie może być́ rozliczona później </w:t>
      </w:r>
      <w:proofErr w:type="spellStart"/>
      <w:r w:rsidR="00525948">
        <w:rPr>
          <w:rFonts w:ascii="Times New Roman" w:hAnsi="Times New Roman"/>
          <w:lang w:val="pl-PL"/>
        </w:rPr>
        <w:t>ni</w:t>
      </w:r>
      <w:r w:rsidRPr="002076F7">
        <w:rPr>
          <w:rFonts w:ascii="Times New Roman" w:hAnsi="Times New Roman"/>
          <w:lang w:val="pl-PL"/>
        </w:rPr>
        <w:t>z</w:t>
      </w:r>
      <w:proofErr w:type="spellEnd"/>
      <w:r w:rsidRPr="002076F7">
        <w:rPr>
          <w:rFonts w:ascii="Times New Roman" w:hAnsi="Times New Roman"/>
          <w:lang w:val="pl-PL"/>
        </w:rPr>
        <w:t>̇ dnia 30 września 202</w:t>
      </w:r>
      <w:r w:rsidR="001D2A8B">
        <w:rPr>
          <w:rFonts w:ascii="Times New Roman" w:hAnsi="Times New Roman"/>
          <w:lang w:val="pl-PL"/>
        </w:rPr>
        <w:t>3</w:t>
      </w:r>
      <w:r w:rsidRPr="002076F7">
        <w:rPr>
          <w:rFonts w:ascii="Times New Roman" w:hAnsi="Times New Roman"/>
          <w:lang w:val="pl-PL"/>
        </w:rPr>
        <w:t xml:space="preserve"> roku.</w:t>
      </w:r>
    </w:p>
    <w:p w14:paraId="1946836B" w14:textId="77777777" w:rsidR="00572AC0" w:rsidRPr="002076F7" w:rsidRDefault="00572AC0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u w:color="FF0000"/>
          <w:lang w:val="pl-PL"/>
        </w:rPr>
      </w:pPr>
    </w:p>
    <w:p w14:paraId="412C71D8" w14:textId="7DBED9F2" w:rsidR="00572AC0" w:rsidRDefault="003F2575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b/>
          <w:bCs/>
          <w:caps/>
        </w:rPr>
        <w:t xml:space="preserve">II. </w:t>
      </w:r>
      <w:r>
        <w:rPr>
          <w:rFonts w:ascii="Times New Roman" w:hAnsi="Times New Roman"/>
          <w:b/>
          <w:bCs/>
          <w:caps/>
          <w:lang w:val="nl-NL"/>
        </w:rPr>
        <w:t>Spos</w:t>
      </w:r>
      <w:r w:rsidR="00525948">
        <w:rPr>
          <w:rFonts w:ascii="Times New Roman" w:hAnsi="Times New Roman"/>
          <w:b/>
          <w:bCs/>
          <w:caps/>
          <w:lang w:val="es-ES_tradnl"/>
        </w:rPr>
        <w:t>ó</w:t>
      </w:r>
      <w:r>
        <w:rPr>
          <w:rFonts w:ascii="Times New Roman" w:hAnsi="Times New Roman"/>
          <w:b/>
          <w:bCs/>
          <w:caps/>
        </w:rPr>
        <w:t>b wnioskowania</w:t>
      </w:r>
    </w:p>
    <w:p w14:paraId="61183A5E" w14:textId="77777777" w:rsidR="00572AC0" w:rsidRDefault="00572AC0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9840C40" w14:textId="1E3DFA14" w:rsidR="00572AC0" w:rsidRPr="002076F7" w:rsidRDefault="003F2575">
      <w:pPr>
        <w:pStyle w:val="DomylneA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076F7">
        <w:rPr>
          <w:rFonts w:ascii="Times New Roman" w:hAnsi="Times New Roman"/>
          <w:lang w:val="pl-PL"/>
        </w:rPr>
        <w:t>Doktorant szkoły doktorskiej lub uczestnik wydziałowych</w:t>
      </w:r>
      <w:r w:rsidR="0021272A">
        <w:rPr>
          <w:rFonts w:ascii="Times New Roman" w:hAnsi="Times New Roman"/>
          <w:lang w:val="pl-PL"/>
        </w:rPr>
        <w:t xml:space="preserve"> studiów</w:t>
      </w:r>
      <w:r w:rsidRPr="002076F7">
        <w:rPr>
          <w:rFonts w:ascii="Times New Roman" w:hAnsi="Times New Roman"/>
          <w:lang w:val="pl-PL"/>
        </w:rPr>
        <w:t xml:space="preserve"> doktoranckich zgodnie </w:t>
      </w:r>
      <w:r w:rsidRPr="002076F7">
        <w:rPr>
          <w:rFonts w:ascii="Times New Roman" w:eastAsia="Times New Roman" w:hAnsi="Times New Roman" w:cs="Times New Roman"/>
          <w:lang w:val="pl-PL"/>
        </w:rPr>
        <w:br/>
      </w:r>
      <w:r w:rsidRPr="002076F7">
        <w:rPr>
          <w:rFonts w:ascii="Times New Roman" w:hAnsi="Times New Roman"/>
          <w:lang w:val="pl-PL"/>
        </w:rPr>
        <w:t>z informacją zamieszczoną w ogłoszeniu o konkursie:</w:t>
      </w:r>
    </w:p>
    <w:p w14:paraId="59D6E6DD" w14:textId="77777777" w:rsidR="00572AC0" w:rsidRPr="002076F7" w:rsidRDefault="003F2575">
      <w:pPr>
        <w:pStyle w:val="DomylneA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076F7">
        <w:rPr>
          <w:rFonts w:ascii="Times New Roman" w:hAnsi="Times New Roman"/>
          <w:lang w:val="pl-PL"/>
        </w:rPr>
        <w:t xml:space="preserve">składa wniosek aplikacyjny o przyznanie finansowania w ramach </w:t>
      </w:r>
      <w:proofErr w:type="spellStart"/>
      <w:r w:rsidRPr="002076F7">
        <w:rPr>
          <w:rFonts w:ascii="Times New Roman" w:hAnsi="Times New Roman"/>
          <w:i/>
          <w:iCs/>
          <w:lang w:val="pl-PL"/>
        </w:rPr>
        <w:t>Skills</w:t>
      </w:r>
      <w:proofErr w:type="spellEnd"/>
      <w:r w:rsidRPr="002076F7">
        <w:rPr>
          <w:rFonts w:ascii="Times New Roman" w:hAnsi="Times New Roman"/>
          <w:i/>
          <w:iCs/>
          <w:lang w:val="pl-PL"/>
        </w:rPr>
        <w:t xml:space="preserve"> Development and Engagement Module</w:t>
      </w:r>
      <w:r>
        <w:rPr>
          <w:rFonts w:ascii="Times New Roman" w:hAnsi="Times New Roman"/>
          <w:lang w:val="nl-NL"/>
        </w:rPr>
        <w:t xml:space="preserve"> wed</w:t>
      </w:r>
      <w:r w:rsidRPr="002076F7">
        <w:rPr>
          <w:rFonts w:ascii="Times New Roman" w:hAnsi="Times New Roman"/>
          <w:lang w:val="pl-PL"/>
        </w:rPr>
        <w:t>ług obowiązującego wzoru będącego załącznikiem do niniejszego regulaminu,</w:t>
      </w:r>
    </w:p>
    <w:p w14:paraId="2463909E" w14:textId="552177CE" w:rsidR="00572AC0" w:rsidRPr="002076F7" w:rsidRDefault="003F2575">
      <w:pPr>
        <w:pStyle w:val="DomylneA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076F7">
        <w:rPr>
          <w:rFonts w:ascii="Times New Roman" w:hAnsi="Times New Roman"/>
          <w:lang w:val="pl-PL"/>
        </w:rPr>
        <w:t xml:space="preserve">rejestruje </w:t>
      </w:r>
      <w:r w:rsidR="0021272A">
        <w:rPr>
          <w:rFonts w:ascii="Times New Roman" w:hAnsi="Times New Roman"/>
          <w:lang w:val="pl-PL"/>
        </w:rPr>
        <w:t xml:space="preserve">swój </w:t>
      </w:r>
      <w:r w:rsidRPr="002076F7">
        <w:rPr>
          <w:rFonts w:ascii="Times New Roman" w:hAnsi="Times New Roman"/>
          <w:lang w:val="pl-PL"/>
        </w:rPr>
        <w:t xml:space="preserve">wniosek na platformie Strefa ID.UJ (strefaid.uj.edu.pl) wraz z wnioskiem aplikacyjnym oraz ewentualnymi załącznikami. </w:t>
      </w:r>
    </w:p>
    <w:p w14:paraId="1AAFB932" w14:textId="77777777" w:rsidR="00572AC0" w:rsidRPr="002076F7" w:rsidRDefault="003F2575">
      <w:pPr>
        <w:pStyle w:val="DomylneA"/>
        <w:numPr>
          <w:ilvl w:val="0"/>
          <w:numId w:val="9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076F7">
        <w:rPr>
          <w:rFonts w:ascii="Times New Roman" w:hAnsi="Times New Roman"/>
          <w:lang w:val="pl-PL"/>
        </w:rPr>
        <w:t>Rozpatrywane będą wyłącznie wnioski zarejestrowane w strefaid.uj.edu.pl</w:t>
      </w:r>
    </w:p>
    <w:p w14:paraId="626064B1" w14:textId="77777777" w:rsidR="00572AC0" w:rsidRPr="002076F7" w:rsidRDefault="003F2575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076F7">
        <w:rPr>
          <w:rFonts w:ascii="Times New Roman" w:hAnsi="Times New Roman"/>
          <w:lang w:val="pl-PL"/>
        </w:rPr>
        <w:t> </w:t>
      </w:r>
    </w:p>
    <w:p w14:paraId="58F875DD" w14:textId="77777777" w:rsidR="00ED68C1" w:rsidRPr="00ED68C1" w:rsidRDefault="00ED68C1">
      <w:pPr>
        <w:pStyle w:val="DomylneA"/>
        <w:spacing w:before="0" w:line="360" w:lineRule="auto"/>
        <w:jc w:val="center"/>
        <w:rPr>
          <w:rFonts w:ascii="Times New Roman" w:hAnsi="Times New Roman"/>
          <w:b/>
          <w:bCs/>
          <w:caps/>
          <w:lang w:val="pl-PL"/>
        </w:rPr>
      </w:pPr>
    </w:p>
    <w:p w14:paraId="65E385F0" w14:textId="77777777" w:rsidR="00ED68C1" w:rsidRPr="00ED68C1" w:rsidRDefault="00ED68C1">
      <w:pPr>
        <w:pStyle w:val="DomylneA"/>
        <w:spacing w:before="0" w:line="360" w:lineRule="auto"/>
        <w:jc w:val="center"/>
        <w:rPr>
          <w:rFonts w:ascii="Times New Roman" w:hAnsi="Times New Roman"/>
          <w:b/>
          <w:bCs/>
          <w:caps/>
          <w:lang w:val="pl-PL"/>
        </w:rPr>
      </w:pPr>
    </w:p>
    <w:p w14:paraId="6F760EC5" w14:textId="77777777" w:rsidR="00ED68C1" w:rsidRPr="00ED68C1" w:rsidRDefault="00ED68C1">
      <w:pPr>
        <w:pStyle w:val="DomylneA"/>
        <w:spacing w:before="0" w:line="360" w:lineRule="auto"/>
        <w:jc w:val="center"/>
        <w:rPr>
          <w:rFonts w:ascii="Times New Roman" w:hAnsi="Times New Roman"/>
          <w:b/>
          <w:bCs/>
          <w:caps/>
          <w:lang w:val="pl-PL"/>
        </w:rPr>
      </w:pPr>
    </w:p>
    <w:p w14:paraId="68393CB0" w14:textId="77777777" w:rsidR="00ED68C1" w:rsidRPr="00ED68C1" w:rsidRDefault="00ED68C1">
      <w:pPr>
        <w:pStyle w:val="DomylneA"/>
        <w:spacing w:before="0" w:line="360" w:lineRule="auto"/>
        <w:jc w:val="center"/>
        <w:rPr>
          <w:rFonts w:ascii="Times New Roman" w:hAnsi="Times New Roman"/>
          <w:b/>
          <w:bCs/>
          <w:caps/>
          <w:lang w:val="pl-PL"/>
        </w:rPr>
      </w:pPr>
    </w:p>
    <w:p w14:paraId="26CE8170" w14:textId="77777777" w:rsidR="00ED68C1" w:rsidRPr="00ED68C1" w:rsidRDefault="00ED68C1">
      <w:pPr>
        <w:pStyle w:val="DomylneA"/>
        <w:spacing w:before="0" w:line="360" w:lineRule="auto"/>
        <w:jc w:val="center"/>
        <w:rPr>
          <w:rFonts w:ascii="Times New Roman" w:hAnsi="Times New Roman"/>
          <w:b/>
          <w:bCs/>
          <w:caps/>
          <w:lang w:val="pl-PL"/>
        </w:rPr>
      </w:pPr>
    </w:p>
    <w:p w14:paraId="2703B69D" w14:textId="76DA1116" w:rsidR="00572AC0" w:rsidRDefault="003F2575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b/>
          <w:bCs/>
          <w:caps/>
        </w:rPr>
        <w:t>III. Rodzaje wsparcia</w:t>
      </w:r>
    </w:p>
    <w:p w14:paraId="5481767B" w14:textId="77777777" w:rsidR="00572AC0" w:rsidRDefault="00572AC0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5AB3789" w14:textId="451A6DE3" w:rsidR="00572AC0" w:rsidRPr="002076F7" w:rsidRDefault="003F2575">
      <w:pPr>
        <w:pStyle w:val="DomylneA"/>
        <w:numPr>
          <w:ilvl w:val="1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076F7">
        <w:rPr>
          <w:rFonts w:ascii="Times New Roman" w:hAnsi="Times New Roman"/>
          <w:lang w:val="pl-PL"/>
        </w:rPr>
        <w:t xml:space="preserve">W ramach wsparcia bezpośredniego  w module </w:t>
      </w:r>
      <w:proofErr w:type="spellStart"/>
      <w:r w:rsidRPr="002076F7">
        <w:rPr>
          <w:rFonts w:ascii="Times New Roman" w:hAnsi="Times New Roman"/>
          <w:i/>
          <w:iCs/>
          <w:lang w:val="pl-PL"/>
        </w:rPr>
        <w:t>Skills</w:t>
      </w:r>
      <w:proofErr w:type="spellEnd"/>
      <w:r w:rsidRPr="002076F7">
        <w:rPr>
          <w:rFonts w:ascii="Times New Roman" w:hAnsi="Times New Roman"/>
          <w:i/>
          <w:iCs/>
          <w:lang w:val="pl-PL"/>
        </w:rPr>
        <w:t xml:space="preserve"> Development &amp; Engagement </w:t>
      </w:r>
      <w:r w:rsidRPr="002076F7">
        <w:rPr>
          <w:rFonts w:ascii="Times New Roman" w:hAnsi="Times New Roman"/>
          <w:lang w:val="pl-PL"/>
        </w:rPr>
        <w:t>przewiduje się możliwość finansowania uczestnictwa doktoran</w:t>
      </w:r>
      <w:r w:rsidR="0021272A">
        <w:rPr>
          <w:rFonts w:ascii="Times New Roman" w:hAnsi="Times New Roman"/>
          <w:lang w:val="pl-PL"/>
        </w:rPr>
        <w:t>tów</w:t>
      </w:r>
      <w:r w:rsidRPr="002076F7">
        <w:rPr>
          <w:rFonts w:ascii="Times New Roman" w:hAnsi="Times New Roman"/>
          <w:lang w:val="pl-PL"/>
        </w:rPr>
        <w:t xml:space="preserve"> lub uczestni</w:t>
      </w:r>
      <w:r w:rsidR="0021272A">
        <w:rPr>
          <w:rFonts w:ascii="Times New Roman" w:hAnsi="Times New Roman"/>
          <w:lang w:val="pl-PL"/>
        </w:rPr>
        <w:t>ków</w:t>
      </w:r>
      <w:r w:rsidRPr="002076F7">
        <w:rPr>
          <w:rFonts w:ascii="Times New Roman" w:hAnsi="Times New Roman"/>
          <w:lang w:val="pl-PL"/>
        </w:rPr>
        <w:t xml:space="preserve"> </w:t>
      </w:r>
      <w:r w:rsidR="0021272A">
        <w:rPr>
          <w:rFonts w:ascii="Times New Roman" w:hAnsi="Times New Roman"/>
          <w:lang w:val="pl-PL"/>
        </w:rPr>
        <w:t>studiów</w:t>
      </w:r>
      <w:r w:rsidRPr="002076F7">
        <w:rPr>
          <w:rFonts w:ascii="Times New Roman" w:hAnsi="Times New Roman"/>
          <w:lang w:val="pl-PL"/>
        </w:rPr>
        <w:t xml:space="preserve"> doktoranckich w następujących aktywnościach:</w:t>
      </w:r>
    </w:p>
    <w:p w14:paraId="147E36FF" w14:textId="77777777" w:rsidR="00572AC0" w:rsidRPr="00F06E07" w:rsidRDefault="003F2575">
      <w:pPr>
        <w:pStyle w:val="DomylneA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F06E07">
        <w:rPr>
          <w:rFonts w:ascii="Times New Roman" w:hAnsi="Times New Roman"/>
          <w:lang w:val="pl-PL"/>
        </w:rPr>
        <w:t>szkoleniach podnoszących kompetencje metodologiczne,</w:t>
      </w:r>
    </w:p>
    <w:p w14:paraId="49109F44" w14:textId="0245A9AF" w:rsidR="00572AC0" w:rsidRPr="002076F7" w:rsidRDefault="003F2575">
      <w:pPr>
        <w:pStyle w:val="DomylneA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076F7">
        <w:rPr>
          <w:rFonts w:ascii="Times New Roman" w:hAnsi="Times New Roman"/>
          <w:lang w:val="pl-PL"/>
        </w:rPr>
        <w:t xml:space="preserve">szkoleniach mających na celu </w:t>
      </w:r>
      <w:r w:rsidR="0021272A">
        <w:rPr>
          <w:rFonts w:ascii="Times New Roman" w:hAnsi="Times New Roman"/>
          <w:lang w:val="pl-PL"/>
        </w:rPr>
        <w:t>rozwój</w:t>
      </w:r>
      <w:r w:rsidRPr="002076F7">
        <w:rPr>
          <w:rFonts w:ascii="Times New Roman" w:hAnsi="Times New Roman"/>
          <w:lang w:val="pl-PL"/>
        </w:rPr>
        <w:t xml:space="preserve"> kompetencji transwersalnych,</w:t>
      </w:r>
    </w:p>
    <w:p w14:paraId="1DBACA3F" w14:textId="7F5D6993" w:rsidR="00572AC0" w:rsidRPr="002076F7" w:rsidRDefault="003F2575">
      <w:pPr>
        <w:pStyle w:val="DomylneA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076F7">
        <w:rPr>
          <w:rFonts w:ascii="Times New Roman" w:hAnsi="Times New Roman"/>
          <w:lang w:val="pl-PL"/>
        </w:rPr>
        <w:t xml:space="preserve">szkoleniach mających na celu </w:t>
      </w:r>
      <w:r w:rsidR="0021272A">
        <w:rPr>
          <w:rFonts w:ascii="Times New Roman" w:hAnsi="Times New Roman"/>
          <w:lang w:val="pl-PL"/>
        </w:rPr>
        <w:t>rozwój</w:t>
      </w:r>
      <w:r w:rsidRPr="002076F7">
        <w:rPr>
          <w:rFonts w:ascii="Times New Roman" w:hAnsi="Times New Roman"/>
          <w:lang w:val="pl-PL"/>
        </w:rPr>
        <w:t xml:space="preserve"> kompetencji związanych z aktywnością </w:t>
      </w:r>
      <w:proofErr w:type="spellStart"/>
      <w:r w:rsidRPr="002076F7">
        <w:rPr>
          <w:rFonts w:ascii="Times New Roman" w:hAnsi="Times New Roman"/>
          <w:lang w:val="pl-PL"/>
        </w:rPr>
        <w:t>pozabadawczą</w:t>
      </w:r>
      <w:proofErr w:type="spellEnd"/>
      <w:r w:rsidRPr="002076F7">
        <w:rPr>
          <w:rFonts w:ascii="Times New Roman" w:hAnsi="Times New Roman"/>
          <w:lang w:val="pl-PL"/>
        </w:rPr>
        <w:t>,</w:t>
      </w:r>
    </w:p>
    <w:p w14:paraId="21EDA4DC" w14:textId="77777777" w:rsidR="00572AC0" w:rsidRPr="002076F7" w:rsidRDefault="003F2575">
      <w:pPr>
        <w:pStyle w:val="DomylneA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076F7">
        <w:rPr>
          <w:rFonts w:ascii="Times New Roman" w:hAnsi="Times New Roman"/>
          <w:lang w:val="pl-PL"/>
        </w:rPr>
        <w:t>szkoleniach nakierowanych na aktywność w otoczeniu społecznym i gospodarczym,</w:t>
      </w:r>
    </w:p>
    <w:p w14:paraId="34DA5AD3" w14:textId="77777777" w:rsidR="00572AC0" w:rsidRPr="002076F7" w:rsidRDefault="003F2575">
      <w:pPr>
        <w:pStyle w:val="DomylneA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076F7">
        <w:rPr>
          <w:rFonts w:ascii="Times New Roman" w:hAnsi="Times New Roman"/>
          <w:lang w:val="pl-PL"/>
        </w:rPr>
        <w:t xml:space="preserve">szkoleniach </w:t>
      </w:r>
      <w:r w:rsidRPr="002076F7">
        <w:rPr>
          <w:rFonts w:ascii="Times New Roman" w:hAnsi="Times New Roman"/>
          <w:lang w:val="pl-PL"/>
        </w:rPr>
        <w:t>związanych z aktywnością popularyzatorską i edukacyjną,</w:t>
      </w:r>
    </w:p>
    <w:p w14:paraId="37DB0E65" w14:textId="0B836236" w:rsidR="00572AC0" w:rsidRPr="002076F7" w:rsidRDefault="003F2575">
      <w:pPr>
        <w:pStyle w:val="DomylneA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076F7">
        <w:rPr>
          <w:rFonts w:ascii="Times New Roman" w:hAnsi="Times New Roman"/>
          <w:lang w:val="pl-PL"/>
        </w:rPr>
        <w:t xml:space="preserve">szkoleniach wspierających indywidualny </w:t>
      </w:r>
      <w:r w:rsidR="0021272A">
        <w:rPr>
          <w:rFonts w:ascii="Times New Roman" w:hAnsi="Times New Roman"/>
          <w:lang w:val="pl-PL"/>
        </w:rPr>
        <w:t>rozwój</w:t>
      </w:r>
      <w:r w:rsidRPr="002076F7">
        <w:rPr>
          <w:rFonts w:ascii="Times New Roman" w:hAnsi="Times New Roman"/>
          <w:lang w:val="pl-PL"/>
        </w:rPr>
        <w:t xml:space="preserve"> kompetencji,</w:t>
      </w:r>
    </w:p>
    <w:p w14:paraId="69C405F1" w14:textId="77777777" w:rsidR="00572AC0" w:rsidRPr="002076F7" w:rsidRDefault="003F2575">
      <w:pPr>
        <w:pStyle w:val="DomylneA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076F7">
        <w:rPr>
          <w:rFonts w:ascii="Times New Roman" w:hAnsi="Times New Roman"/>
          <w:lang w:val="pl-PL"/>
        </w:rPr>
        <w:t>udział w doktoranckich szkołach naukowych organizowanych poza macierzystą szkoła doktorską.</w:t>
      </w:r>
    </w:p>
    <w:p w14:paraId="2024D2CF" w14:textId="77777777" w:rsidR="00572AC0" w:rsidRPr="002076F7" w:rsidRDefault="003F2575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076F7">
        <w:rPr>
          <w:rFonts w:ascii="Times New Roman" w:hAnsi="Times New Roman"/>
          <w:lang w:val="pl-PL"/>
        </w:rPr>
        <w:t> </w:t>
      </w:r>
    </w:p>
    <w:p w14:paraId="3FB80406" w14:textId="01C680F7" w:rsidR="00572AC0" w:rsidRDefault="003F2575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IV. </w:t>
      </w:r>
      <w:r w:rsidR="005A0DB7">
        <w:rPr>
          <w:rFonts w:ascii="Times New Roman" w:hAnsi="Times New Roman"/>
          <w:b/>
          <w:bCs/>
          <w:caps/>
        </w:rPr>
        <w:t>WYSOKOŚĆ WSPARCIA</w:t>
      </w:r>
    </w:p>
    <w:p w14:paraId="117F3632" w14:textId="77777777" w:rsidR="00572AC0" w:rsidRDefault="00572AC0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84ED1BD" w14:textId="022FFFAB" w:rsidR="00572AC0" w:rsidRPr="002076F7" w:rsidRDefault="005A0DB7">
      <w:pPr>
        <w:pStyle w:val="DomylneA"/>
        <w:numPr>
          <w:ilvl w:val="2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</w:t>
      </w:r>
      <w:r w:rsidRPr="002076F7">
        <w:rPr>
          <w:rFonts w:ascii="Times New Roman" w:hAnsi="Times New Roman"/>
          <w:lang w:val="pl-PL"/>
        </w:rPr>
        <w:t xml:space="preserve">ysokość maksymalnego wsparcia jednorazowego to </w:t>
      </w:r>
      <w:r w:rsidRPr="002076F7">
        <w:rPr>
          <w:rFonts w:ascii="Times New Roman" w:hAnsi="Times New Roman"/>
          <w:b/>
          <w:bCs/>
          <w:lang w:val="pl-PL"/>
        </w:rPr>
        <w:t>4 000 PLN</w:t>
      </w:r>
      <w:r w:rsidRPr="002076F7">
        <w:rPr>
          <w:rFonts w:ascii="Times New Roman" w:hAnsi="Times New Roman"/>
          <w:lang w:val="pl-PL"/>
        </w:rPr>
        <w:t>.</w:t>
      </w:r>
    </w:p>
    <w:p w14:paraId="4E4E5DEB" w14:textId="77777777" w:rsidR="00572AC0" w:rsidRPr="002076F7" w:rsidRDefault="003F2575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076F7">
        <w:rPr>
          <w:rFonts w:ascii="Times New Roman" w:hAnsi="Times New Roman"/>
          <w:b/>
          <w:bCs/>
          <w:lang w:val="pl-PL"/>
        </w:rPr>
        <w:t> </w:t>
      </w:r>
    </w:p>
    <w:p w14:paraId="2F75F137" w14:textId="77777777" w:rsidR="00572AC0" w:rsidRDefault="003F2575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V. Warunki</w:t>
      </w:r>
    </w:p>
    <w:p w14:paraId="5AB39396" w14:textId="77777777" w:rsidR="00572AC0" w:rsidRDefault="003F2575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3631BBB5" w14:textId="36B2BFA9" w:rsidR="00572AC0" w:rsidRPr="002076F7" w:rsidRDefault="003F2575" w:rsidP="009D48BC">
      <w:pPr>
        <w:pStyle w:val="DomylneA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076F7">
        <w:rPr>
          <w:rFonts w:ascii="Times New Roman" w:hAnsi="Times New Roman"/>
          <w:lang w:val="pl-PL"/>
        </w:rPr>
        <w:t>Wnioskującym może być wyłącznie doktorant Szkoły Doktorskiej Nauk Humanistycznych oraz uczestnik wydziałowych stud</w:t>
      </w:r>
      <w:r w:rsidR="0021272A">
        <w:rPr>
          <w:rFonts w:ascii="Times New Roman" w:hAnsi="Times New Roman"/>
          <w:lang w:val="pl-PL"/>
        </w:rPr>
        <w:t>iów</w:t>
      </w:r>
      <w:r w:rsidRPr="002076F7">
        <w:rPr>
          <w:rFonts w:ascii="Times New Roman" w:hAnsi="Times New Roman"/>
          <w:lang w:val="pl-PL"/>
        </w:rPr>
        <w:t xml:space="preserve"> doktoranckich następujących wydziałów: Filologicznego, Filozoficznego, Historycznego, Polonistyki, Zarządzania i Komunikacji Społecznej, Stud</w:t>
      </w:r>
      <w:r w:rsidR="0021272A">
        <w:rPr>
          <w:rFonts w:ascii="Times New Roman" w:hAnsi="Times New Roman"/>
          <w:lang w:val="pl-PL"/>
        </w:rPr>
        <w:t>iów</w:t>
      </w:r>
      <w:r w:rsidRPr="002076F7">
        <w:rPr>
          <w:rFonts w:ascii="Times New Roman" w:hAnsi="Times New Roman"/>
          <w:lang w:val="pl-PL"/>
        </w:rPr>
        <w:t xml:space="preserve"> Międzynarodowych i Politycznych, </w:t>
      </w:r>
      <w:r w:rsidR="0021272A">
        <w:rPr>
          <w:rFonts w:ascii="Times New Roman" w:hAnsi="Times New Roman"/>
          <w:lang w:val="pl-PL"/>
        </w:rPr>
        <w:t>który</w:t>
      </w:r>
      <w:r w:rsidR="0021272A">
        <w:rPr>
          <w:rFonts w:ascii="Times New Roman" w:hAnsi="Times New Roman"/>
          <w:lang w:val="es-ES_tradnl"/>
        </w:rPr>
        <w:t xml:space="preserve"> </w:t>
      </w:r>
      <w:r w:rsidRPr="002076F7">
        <w:rPr>
          <w:rFonts w:ascii="Times New Roman" w:hAnsi="Times New Roman"/>
          <w:lang w:val="pl-PL"/>
        </w:rPr>
        <w:t>realizuje projekt doktorski</w:t>
      </w:r>
      <w:r w:rsidRPr="002076F7">
        <w:rPr>
          <w:rFonts w:ascii="Times New Roman" w:eastAsia="Times New Roman" w:hAnsi="Times New Roman" w:cs="Times New Roman"/>
          <w:lang w:val="pl-PL"/>
        </w:rPr>
        <w:br/>
      </w:r>
      <w:r w:rsidRPr="002076F7">
        <w:rPr>
          <w:rFonts w:ascii="Times New Roman" w:hAnsi="Times New Roman"/>
          <w:lang w:val="pl-PL"/>
        </w:rPr>
        <w:t>w jednej z dyscyplin należących do dziedziny nauk humanistyczn</w:t>
      </w:r>
      <w:r w:rsidR="007329B9">
        <w:rPr>
          <w:rFonts w:ascii="Times New Roman" w:hAnsi="Times New Roman"/>
          <w:lang w:val="pl-PL"/>
        </w:rPr>
        <w:t>ych</w:t>
      </w:r>
      <w:r w:rsidRPr="002076F7">
        <w:rPr>
          <w:rFonts w:ascii="Times New Roman" w:hAnsi="Times New Roman"/>
          <w:lang w:val="pl-PL"/>
        </w:rPr>
        <w:t>.</w:t>
      </w:r>
    </w:p>
    <w:p w14:paraId="54837EA7" w14:textId="24408E1F" w:rsidR="007207CC" w:rsidRDefault="007207CC" w:rsidP="009D48BC">
      <w:pPr>
        <w:pStyle w:val="DomylneA"/>
        <w:numPr>
          <w:ilvl w:val="0"/>
          <w:numId w:val="28"/>
        </w:numPr>
        <w:spacing w:before="0" w:line="360" w:lineRule="auto"/>
        <w:jc w:val="both"/>
        <w:rPr>
          <w:rStyle w:val="ui-provider"/>
          <w:rFonts w:ascii="Times New Roman" w:hAnsi="Times New Roman" w:cs="Times New Roman"/>
          <w:lang w:val="pl-PL"/>
        </w:rPr>
      </w:pP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 xml:space="preserve">Doktoranci ubiegający się o przedłużenie lub będący na przedłużeniu terminu złożenia rozprawy doktorskiej mogą wnioskować wyłącznie o wsparcie działań bezpośrednio związanych z dokończeniem przygotowywanej rozprawy, </w:t>
      </w:r>
      <w:r w:rsidRPr="00581C08">
        <w:rPr>
          <w:rStyle w:val="ui-provider"/>
          <w:rFonts w:ascii="Times New Roman" w:hAnsi="Times New Roman" w:cs="Times New Roman"/>
          <w:lang w:val="pl-PL"/>
        </w:rPr>
        <w:t>jeśli zostały one ujęte lub wynikają z opisu działań zaplanowanych do realizacji w czasie trwania przedłużenia</w:t>
      </w:r>
      <w:r>
        <w:rPr>
          <w:rStyle w:val="ui-provider"/>
          <w:rFonts w:ascii="Times New Roman" w:hAnsi="Times New Roman" w:cs="Times New Roman"/>
          <w:lang w:val="pl-PL"/>
        </w:rPr>
        <w:t>.</w:t>
      </w:r>
    </w:p>
    <w:p w14:paraId="539EAC0D" w14:textId="77777777" w:rsidR="007207CC" w:rsidRPr="007D7650" w:rsidRDefault="007207CC" w:rsidP="009D48BC">
      <w:pPr>
        <w:pStyle w:val="DomylneA"/>
        <w:numPr>
          <w:ilvl w:val="0"/>
          <w:numId w:val="28"/>
        </w:numPr>
        <w:spacing w:before="0" w:line="360" w:lineRule="auto"/>
        <w:jc w:val="both"/>
        <w:rPr>
          <w:rStyle w:val="ui-provider"/>
          <w:rFonts w:ascii="Times New Roman" w:hAnsi="Times New Roman" w:cs="Times New Roman"/>
          <w:lang w:val="pl-PL"/>
        </w:rPr>
      </w:pP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>Doktoranci/uczestnicy studiów dokto</w:t>
      </w:r>
      <w:r>
        <w:rPr>
          <w:rStyle w:val="ui-provider"/>
          <w:rFonts w:ascii="Times New Roman" w:hAnsi="Times New Roman" w:cs="Times New Roman"/>
          <w:color w:val="242424"/>
          <w:lang w:val="pl-PL"/>
        </w:rPr>
        <w:t>ranckich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 xml:space="preserve"> składający wnioski przedkładają </w:t>
      </w:r>
      <w:r>
        <w:rPr>
          <w:rStyle w:val="ui-provider"/>
          <w:rFonts w:ascii="Times New Roman" w:hAnsi="Times New Roman" w:cs="Times New Roman"/>
          <w:color w:val="242424"/>
          <w:lang w:val="pl-PL"/>
        </w:rPr>
        <w:t xml:space="preserve">również 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 xml:space="preserve">informacje o: 1) dotychczasowych rezultatach pracy badawczej (artykuły, granty, współpraca międzynarodowa, pobyty badawcze </w:t>
      </w:r>
      <w:r>
        <w:rPr>
          <w:rStyle w:val="ui-provider"/>
          <w:rFonts w:ascii="Times New Roman" w:hAnsi="Times New Roman" w:cs="Times New Roman"/>
          <w:color w:val="242424"/>
          <w:lang w:val="pl-PL"/>
        </w:rPr>
        <w:t>krótko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 xml:space="preserve">- i </w:t>
      </w:r>
      <w:r>
        <w:rPr>
          <w:rStyle w:val="ui-provider"/>
          <w:rFonts w:ascii="Times New Roman" w:hAnsi="Times New Roman" w:cs="Times New Roman"/>
          <w:color w:val="242424"/>
          <w:lang w:val="pl-PL"/>
        </w:rPr>
        <w:t>dług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>oterminowe (od 5 dni)), 2</w:t>
      </w:r>
      <w:r>
        <w:rPr>
          <w:rStyle w:val="ui-provider"/>
          <w:rFonts w:ascii="Times New Roman" w:hAnsi="Times New Roman" w:cs="Times New Roman"/>
          <w:color w:val="242424"/>
          <w:lang w:val="pl-PL"/>
        </w:rPr>
        <w:t>)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 xml:space="preserve"> uzyskanym 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lastRenderedPageBreak/>
        <w:t>dotychczas wsparciu finansowym w ramach ID.UJ (wraz z kwotami) oraz 3</w:t>
      </w:r>
      <w:r>
        <w:rPr>
          <w:rStyle w:val="ui-provider"/>
          <w:rFonts w:ascii="Times New Roman" w:hAnsi="Times New Roman" w:cs="Times New Roman"/>
          <w:color w:val="242424"/>
          <w:lang w:val="pl-PL"/>
        </w:rPr>
        <w:t>)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 xml:space="preserve"> uzyskanym dotychczas wsparciu finansowym z innych źródeł (należy wskaza</w:t>
      </w:r>
      <w:r>
        <w:rPr>
          <w:rStyle w:val="ui-provider"/>
          <w:rFonts w:ascii="Times New Roman" w:hAnsi="Times New Roman" w:cs="Times New Roman"/>
          <w:color w:val="242424"/>
          <w:lang w:val="pl-PL"/>
        </w:rPr>
        <w:t>ć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 xml:space="preserve"> jakich</w:t>
      </w:r>
      <w:r>
        <w:rPr>
          <w:rStyle w:val="ui-provider"/>
          <w:rFonts w:ascii="Times New Roman" w:hAnsi="Times New Roman" w:cs="Times New Roman"/>
          <w:color w:val="242424"/>
          <w:lang w:val="pl-PL"/>
        </w:rPr>
        <w:t xml:space="preserve">, 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>wraz z kwotami).</w:t>
      </w:r>
    </w:p>
    <w:p w14:paraId="2CFADCE8" w14:textId="77777777" w:rsidR="00572AC0" w:rsidRDefault="003F2575" w:rsidP="009D48BC">
      <w:pPr>
        <w:pStyle w:val="NormalnyWeb"/>
        <w:numPr>
          <w:ilvl w:val="0"/>
          <w:numId w:val="28"/>
        </w:numPr>
        <w:spacing w:before="0" w:line="360" w:lineRule="auto"/>
        <w:jc w:val="both"/>
        <w:rPr>
          <w:lang w:val="pl-PL"/>
        </w:rPr>
      </w:pPr>
      <w:r w:rsidRPr="0021272A">
        <w:rPr>
          <w:lang w:val="pl-PL"/>
        </w:rPr>
        <w:t>Doktorant może otrzymać wsparcie nie więcej niż raz w danym roku konkursowym, bez względu na rodzaj przedsięwzięcia, o dofinansowanie którego wnioskuje.</w:t>
      </w:r>
    </w:p>
    <w:p w14:paraId="335E197F" w14:textId="1882A83A" w:rsidR="002B6EE6" w:rsidRPr="002B6EE6" w:rsidRDefault="002B6EE6" w:rsidP="009D48BC">
      <w:pPr>
        <w:pStyle w:val="DomylneA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 w:cs="Times New Roman"/>
          <w:lang w:val="pl-PL"/>
        </w:rPr>
      </w:pPr>
      <w:r w:rsidRPr="00DC02B9">
        <w:rPr>
          <w:rFonts w:ascii="Times New Roman" w:hAnsi="Times New Roman" w:cs="Times New Roman"/>
          <w:lang w:val="pl-PL"/>
        </w:rPr>
        <w:t xml:space="preserve">W przypadku szkoleń mających na celu rozwój kompetencji związanych z aktywnością </w:t>
      </w:r>
      <w:proofErr w:type="spellStart"/>
      <w:r w:rsidRPr="00DC02B9">
        <w:rPr>
          <w:rFonts w:ascii="Times New Roman" w:hAnsi="Times New Roman" w:cs="Times New Roman"/>
          <w:lang w:val="pl-PL"/>
        </w:rPr>
        <w:t>pozabadawczą</w:t>
      </w:r>
      <w:proofErr w:type="spellEnd"/>
      <w:r w:rsidRPr="00DC02B9">
        <w:rPr>
          <w:rFonts w:ascii="Times New Roman" w:hAnsi="Times New Roman" w:cs="Times New Roman"/>
          <w:lang w:val="pl-PL"/>
        </w:rPr>
        <w:t>, szkoleń wspierających indywidualny rozwój kompetencji lub nakierowanych na aktywność w otoczeniu społecznym i gospodarczym, konieczne jest uzasadnienie</w:t>
      </w:r>
      <w:r>
        <w:rPr>
          <w:rFonts w:ascii="Times New Roman" w:hAnsi="Times New Roman" w:cs="Times New Roman"/>
          <w:lang w:val="pl-PL"/>
        </w:rPr>
        <w:t>, jak udział</w:t>
      </w:r>
      <w:r w:rsidRPr="00DC02B9">
        <w:rPr>
          <w:rFonts w:ascii="Times New Roman" w:hAnsi="Times New Roman" w:cs="Times New Roman"/>
          <w:lang w:val="pl-PL"/>
        </w:rPr>
        <w:t xml:space="preserve"> w szkoleni</w:t>
      </w:r>
      <w:r>
        <w:rPr>
          <w:rFonts w:ascii="Times New Roman" w:hAnsi="Times New Roman" w:cs="Times New Roman"/>
          <w:lang w:val="pl-PL"/>
        </w:rPr>
        <w:t>u</w:t>
      </w:r>
      <w:r w:rsidRPr="00DC02B9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eastAsia="Arial Unicode MS" w:hAnsi="Times New Roman" w:cs="Times New Roman"/>
          <w:lang w:val="pl-PL"/>
        </w:rPr>
        <w:t>przyczyni się do</w:t>
      </w:r>
      <w:r w:rsidRPr="00DC02B9">
        <w:rPr>
          <w:rFonts w:ascii="Times New Roman" w:eastAsia="Arial Unicode MS" w:hAnsi="Times New Roman" w:cs="Times New Roman"/>
          <w:lang w:val="pl-PL"/>
        </w:rPr>
        <w:t xml:space="preserve"> rozwoj</w:t>
      </w:r>
      <w:r>
        <w:rPr>
          <w:rFonts w:ascii="Times New Roman" w:eastAsia="Arial Unicode MS" w:hAnsi="Times New Roman" w:cs="Times New Roman"/>
          <w:lang w:val="pl-PL"/>
        </w:rPr>
        <w:t>u kompetencji Wnioskodawczyni/Wnioskodawcy</w:t>
      </w:r>
      <w:r w:rsidRPr="00DC02B9">
        <w:rPr>
          <w:rFonts w:ascii="Times New Roman" w:eastAsia="Arial Unicode MS" w:hAnsi="Times New Roman" w:cs="Times New Roman"/>
          <w:lang w:val="pl-PL"/>
        </w:rPr>
        <w:t xml:space="preserve"> w obrębie dziedziny, w ramach której realiz</w:t>
      </w:r>
      <w:r w:rsidR="00F312D8">
        <w:rPr>
          <w:rFonts w:ascii="Times New Roman" w:eastAsia="Arial Unicode MS" w:hAnsi="Times New Roman" w:cs="Times New Roman"/>
          <w:lang w:val="pl-PL"/>
        </w:rPr>
        <w:t>uje</w:t>
      </w:r>
      <w:r w:rsidRPr="00DC02B9">
        <w:rPr>
          <w:rFonts w:ascii="Times New Roman" w:eastAsia="Arial Unicode MS" w:hAnsi="Times New Roman" w:cs="Times New Roman"/>
          <w:lang w:val="pl-PL"/>
        </w:rPr>
        <w:t xml:space="preserve"> </w:t>
      </w:r>
      <w:r w:rsidR="00F312D8">
        <w:rPr>
          <w:rFonts w:ascii="Times New Roman" w:eastAsia="Arial Unicode MS" w:hAnsi="Times New Roman" w:cs="Times New Roman"/>
          <w:lang w:val="pl-PL"/>
        </w:rPr>
        <w:t>swój</w:t>
      </w:r>
      <w:r w:rsidRPr="00DC02B9">
        <w:rPr>
          <w:rFonts w:ascii="Times New Roman" w:eastAsia="Arial Unicode MS" w:hAnsi="Times New Roman" w:cs="Times New Roman"/>
          <w:lang w:val="pl-PL"/>
        </w:rPr>
        <w:t xml:space="preserve"> projekt badawczy. </w:t>
      </w:r>
    </w:p>
    <w:p w14:paraId="309E78FB" w14:textId="77777777" w:rsidR="002B6EE6" w:rsidRDefault="002B6EE6" w:rsidP="009D48BC">
      <w:pPr>
        <w:pStyle w:val="DomylneA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Pr="002B6EE6">
        <w:rPr>
          <w:rFonts w:ascii="Times New Roman" w:hAnsi="Times New Roman"/>
          <w:lang w:val="pl-PL"/>
        </w:rPr>
        <w:t>nioski nierekomendowane do finansowania w ramach danego rozstrzygnięcia, mogą ubiegać się o finansowanie w kolejnych turach naboru ciągłego.</w:t>
      </w:r>
    </w:p>
    <w:p w14:paraId="5966639A" w14:textId="77777777" w:rsidR="002B6EE6" w:rsidRPr="002B6EE6" w:rsidRDefault="003F2575" w:rsidP="009D48BC">
      <w:pPr>
        <w:pStyle w:val="DomylneA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 w:cs="Times New Roman"/>
          <w:lang w:val="pl-PL"/>
        </w:rPr>
      </w:pPr>
      <w:r w:rsidRPr="002B6EE6">
        <w:rPr>
          <w:rFonts w:ascii="Times New Roman" w:hAnsi="Times New Roman"/>
          <w:lang w:val="pl-PL"/>
        </w:rPr>
        <w:t xml:space="preserve">Otrzymanie wsparcia w ramach </w:t>
      </w:r>
      <w:proofErr w:type="spellStart"/>
      <w:r w:rsidRPr="002B6EE6">
        <w:rPr>
          <w:rFonts w:ascii="Times New Roman" w:hAnsi="Times New Roman"/>
          <w:i/>
          <w:iCs/>
          <w:lang w:val="pl-PL"/>
        </w:rPr>
        <w:t>Skills</w:t>
      </w:r>
      <w:proofErr w:type="spellEnd"/>
      <w:r w:rsidRPr="002B6EE6">
        <w:rPr>
          <w:rFonts w:ascii="Times New Roman" w:hAnsi="Times New Roman"/>
          <w:i/>
          <w:iCs/>
          <w:lang w:val="pl-PL"/>
        </w:rPr>
        <w:t xml:space="preserve"> Development and Engagement Module</w:t>
      </w:r>
      <w:r w:rsidRPr="002B6EE6">
        <w:rPr>
          <w:rFonts w:ascii="Times New Roman" w:hAnsi="Times New Roman"/>
          <w:lang w:val="pl-PL"/>
        </w:rPr>
        <w:t xml:space="preserve"> na realizację przedstawionych we wniosku aktywności wyklucza możliwość finansowania tych samych kosz</w:t>
      </w:r>
      <w:r w:rsidR="0021272A" w:rsidRPr="002B6EE6">
        <w:rPr>
          <w:rFonts w:ascii="Times New Roman" w:hAnsi="Times New Roman"/>
          <w:lang w:val="pl-PL"/>
        </w:rPr>
        <w:t>tów</w:t>
      </w:r>
      <w:r w:rsidRPr="002B6EE6">
        <w:rPr>
          <w:rFonts w:ascii="Times New Roman" w:hAnsi="Times New Roman"/>
          <w:lang w:val="pl-PL"/>
        </w:rPr>
        <w:t xml:space="preserve"> w ramach środ</w:t>
      </w:r>
      <w:r w:rsidR="0021272A" w:rsidRPr="002B6EE6">
        <w:rPr>
          <w:rFonts w:ascii="Times New Roman" w:hAnsi="Times New Roman"/>
          <w:lang w:val="pl-PL"/>
        </w:rPr>
        <w:t>ków</w:t>
      </w:r>
      <w:r w:rsidRPr="002B6EE6">
        <w:rPr>
          <w:rFonts w:ascii="Times New Roman" w:hAnsi="Times New Roman"/>
          <w:lang w:val="pl-PL"/>
        </w:rPr>
        <w:t xml:space="preserve"> przyznanych doktorantowi/uczestnikowi stud</w:t>
      </w:r>
      <w:r w:rsidR="0021272A" w:rsidRPr="002B6EE6">
        <w:rPr>
          <w:rFonts w:ascii="Times New Roman" w:hAnsi="Times New Roman"/>
          <w:lang w:val="pl-PL"/>
        </w:rPr>
        <w:t>iów</w:t>
      </w:r>
      <w:r w:rsidRPr="002B6EE6">
        <w:rPr>
          <w:rFonts w:ascii="Times New Roman" w:hAnsi="Times New Roman"/>
          <w:lang w:val="pl-PL"/>
        </w:rPr>
        <w:t xml:space="preserve"> doktoranckich w innych konkursach ID.UJ oraz w innych konkursach organizowanych przez zewnętrzne instytucje finansujące badania. </w:t>
      </w:r>
    </w:p>
    <w:p w14:paraId="0F91A6F1" w14:textId="13BD1F4C" w:rsidR="00572AC0" w:rsidRPr="002B6EE6" w:rsidRDefault="003F2575" w:rsidP="009D48BC">
      <w:pPr>
        <w:pStyle w:val="DomylneA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 w:cs="Times New Roman"/>
          <w:lang w:val="pl-PL"/>
        </w:rPr>
      </w:pPr>
      <w:r w:rsidRPr="002B6EE6">
        <w:rPr>
          <w:rFonts w:ascii="Times New Roman" w:hAnsi="Times New Roman" w:cs="Times New Roman"/>
          <w:lang w:val="pl-PL"/>
        </w:rPr>
        <w:t xml:space="preserve">Doktorant/uczestnik studiów doktoranckich może pośrednio uczestniczyć́ we wsparciu finansowanym z ID.UJ, np. poprzez uczestnictwo w zespołach prowadzonych przez doświadczonych badaczy, z zastrzeżeniem że wykluczone jest pokrywanie tych samych wydatków z dwóch rożnych źródeł, w tym również̇ w ramach ID.UJ. </w:t>
      </w:r>
    </w:p>
    <w:p w14:paraId="61BE1D3A" w14:textId="74220326" w:rsidR="00572AC0" w:rsidRPr="0021272A" w:rsidRDefault="003F2575" w:rsidP="009D48BC">
      <w:pPr>
        <w:pStyle w:val="NormalnyWeb"/>
        <w:numPr>
          <w:ilvl w:val="0"/>
          <w:numId w:val="28"/>
        </w:numPr>
        <w:spacing w:line="360" w:lineRule="auto"/>
        <w:jc w:val="both"/>
        <w:rPr>
          <w:lang w:val="pl-PL"/>
        </w:rPr>
      </w:pPr>
      <w:r w:rsidRPr="0021272A">
        <w:rPr>
          <w:lang w:val="pl-PL"/>
        </w:rPr>
        <w:t xml:space="preserve">Warunkiem przystąpienia do kolejnej edycji konkursu </w:t>
      </w:r>
      <w:proofErr w:type="spellStart"/>
      <w:r w:rsidRPr="0021272A">
        <w:rPr>
          <w:i/>
          <w:iCs/>
          <w:lang w:val="pl-PL"/>
        </w:rPr>
        <w:t>Skills</w:t>
      </w:r>
      <w:proofErr w:type="spellEnd"/>
      <w:r w:rsidRPr="0021272A">
        <w:rPr>
          <w:i/>
          <w:iCs/>
          <w:lang w:val="pl-PL"/>
        </w:rPr>
        <w:t xml:space="preserve"> Development and Engagement </w:t>
      </w:r>
      <w:r w:rsidRPr="0021272A">
        <w:rPr>
          <w:lang w:val="pl-PL"/>
        </w:rPr>
        <w:t>jest uzyskanie zatwierdzenia sprawozdania merytorycznego i rozliczenie otrzymanego wcześniej wsparcia w ramach tego modułu.</w:t>
      </w:r>
    </w:p>
    <w:p w14:paraId="55742451" w14:textId="0966A2DA" w:rsidR="00572AC0" w:rsidRPr="0021272A" w:rsidRDefault="003F2575" w:rsidP="009D48BC">
      <w:pPr>
        <w:pStyle w:val="NormalnyWeb"/>
        <w:numPr>
          <w:ilvl w:val="0"/>
          <w:numId w:val="28"/>
        </w:numPr>
        <w:spacing w:before="0" w:line="360" w:lineRule="auto"/>
        <w:jc w:val="both"/>
        <w:rPr>
          <w:lang w:val="pl-PL"/>
        </w:rPr>
      </w:pPr>
      <w:r w:rsidRPr="0021272A">
        <w:rPr>
          <w:lang w:val="pl-PL"/>
        </w:rPr>
        <w:t xml:space="preserve">Wsparcie w ramach </w:t>
      </w:r>
      <w:proofErr w:type="spellStart"/>
      <w:r w:rsidRPr="0021272A">
        <w:rPr>
          <w:i/>
          <w:iCs/>
          <w:lang w:val="pl-PL"/>
        </w:rPr>
        <w:t>Skills</w:t>
      </w:r>
      <w:proofErr w:type="spellEnd"/>
      <w:r w:rsidRPr="0021272A">
        <w:rPr>
          <w:i/>
          <w:iCs/>
          <w:lang w:val="pl-PL"/>
        </w:rPr>
        <w:t xml:space="preserve"> Development and Engagement Module</w:t>
      </w:r>
      <w:r w:rsidRPr="0021272A">
        <w:rPr>
          <w:lang w:val="pl-PL"/>
        </w:rPr>
        <w:t xml:space="preserve"> musi </w:t>
      </w:r>
      <w:proofErr w:type="spellStart"/>
      <w:r w:rsidRPr="0021272A">
        <w:rPr>
          <w:lang w:val="pl-PL"/>
        </w:rPr>
        <w:t>byc</w:t>
      </w:r>
      <w:proofErr w:type="spellEnd"/>
      <w:r w:rsidRPr="0021272A">
        <w:rPr>
          <w:lang w:val="pl-PL"/>
        </w:rPr>
        <w:t xml:space="preserve">́ realizowane i rozliczone zgodnie z zasadami obowiązującymi na Uniwersytecie Jagiellońskim. Wszystkie konkursy w ramach puli środków przyznanych na realizację </w:t>
      </w:r>
      <w:proofErr w:type="spellStart"/>
      <w:r w:rsidRPr="0021272A">
        <w:rPr>
          <w:i/>
          <w:iCs/>
          <w:lang w:val="pl-PL"/>
        </w:rPr>
        <w:t>Skills</w:t>
      </w:r>
      <w:proofErr w:type="spellEnd"/>
      <w:r w:rsidRPr="0021272A">
        <w:rPr>
          <w:i/>
          <w:iCs/>
          <w:lang w:val="pl-PL"/>
        </w:rPr>
        <w:t xml:space="preserve"> Development and Engagement Module</w:t>
      </w:r>
      <w:r w:rsidRPr="0021272A">
        <w:rPr>
          <w:lang w:val="pl-PL"/>
        </w:rPr>
        <w:t xml:space="preserve"> w danym roku muszą zostać roz</w:t>
      </w:r>
      <w:r w:rsidR="00DB1A7E">
        <w:rPr>
          <w:lang w:val="pl-PL"/>
        </w:rPr>
        <w:t>liczone</w:t>
      </w:r>
      <w:r w:rsidRPr="0021272A">
        <w:rPr>
          <w:lang w:val="pl-PL"/>
        </w:rPr>
        <w:t xml:space="preserve"> do dnia 31 grudnia roku, na który zostały przyznane. </w:t>
      </w:r>
    </w:p>
    <w:p w14:paraId="63A226FE" w14:textId="77777777" w:rsidR="00572AC0" w:rsidRDefault="003F2575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b/>
          <w:bCs/>
          <w:caps/>
        </w:rPr>
        <w:t>VI. Harmonogram konkursu</w:t>
      </w:r>
    </w:p>
    <w:p w14:paraId="5EBEC9DE" w14:textId="77777777" w:rsidR="00572AC0" w:rsidRDefault="00572AC0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853438E" w14:textId="77777777" w:rsidR="00572AC0" w:rsidRPr="0021272A" w:rsidRDefault="003F2575">
      <w:pPr>
        <w:pStyle w:val="DomylneA"/>
        <w:numPr>
          <w:ilvl w:val="4"/>
          <w:numId w:val="1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1272A">
        <w:rPr>
          <w:rFonts w:ascii="Times New Roman" w:hAnsi="Times New Roman"/>
          <w:lang w:val="pl-PL"/>
        </w:rPr>
        <w:t xml:space="preserve">Środki przyznawane są w drodze konkursu w naborze ciągłym do wyczerpania puli </w:t>
      </w:r>
      <w:proofErr w:type="spellStart"/>
      <w:r w:rsidRPr="0021272A">
        <w:rPr>
          <w:rFonts w:ascii="Times New Roman" w:hAnsi="Times New Roman"/>
          <w:lang w:val="pl-PL"/>
        </w:rPr>
        <w:t>środk</w:t>
      </w:r>
      <w:proofErr w:type="spellEnd"/>
      <w:r>
        <w:rPr>
          <w:rFonts w:ascii="Times New Roman" w:hAnsi="Times New Roman"/>
          <w:lang w:val="es-ES_tradnl"/>
        </w:rPr>
        <w:t>ó</w:t>
      </w:r>
      <w:r w:rsidRPr="0021272A">
        <w:rPr>
          <w:rFonts w:ascii="Times New Roman" w:hAnsi="Times New Roman"/>
          <w:lang w:val="pl-PL"/>
        </w:rPr>
        <w:t>w. </w:t>
      </w:r>
    </w:p>
    <w:p w14:paraId="0D538CBC" w14:textId="28DA2F4D" w:rsidR="00572AC0" w:rsidRPr="0021272A" w:rsidRDefault="003F2575">
      <w:pPr>
        <w:pStyle w:val="DomylneA"/>
        <w:numPr>
          <w:ilvl w:val="4"/>
          <w:numId w:val="1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1272A">
        <w:rPr>
          <w:rFonts w:ascii="Times New Roman" w:hAnsi="Times New Roman"/>
          <w:lang w:val="pl-PL"/>
        </w:rPr>
        <w:t xml:space="preserve">Termin uruchomienia konkursu: </w:t>
      </w:r>
      <w:r w:rsidR="005A0DB7">
        <w:rPr>
          <w:rFonts w:ascii="Times New Roman" w:hAnsi="Times New Roman"/>
          <w:b/>
          <w:bCs/>
          <w:lang w:val="pl-PL"/>
        </w:rPr>
        <w:t>1 marca</w:t>
      </w:r>
      <w:r w:rsidRPr="002474B4">
        <w:rPr>
          <w:rFonts w:ascii="Times New Roman" w:hAnsi="Times New Roman"/>
          <w:b/>
          <w:bCs/>
          <w:lang w:val="pl-PL"/>
        </w:rPr>
        <w:t xml:space="preserve"> 202</w:t>
      </w:r>
      <w:r w:rsidR="005A0DB7">
        <w:rPr>
          <w:rFonts w:ascii="Times New Roman" w:hAnsi="Times New Roman"/>
          <w:b/>
          <w:bCs/>
          <w:lang w:val="pl-PL"/>
        </w:rPr>
        <w:t>4</w:t>
      </w:r>
      <w:r w:rsidRPr="002474B4">
        <w:rPr>
          <w:rFonts w:ascii="Times New Roman" w:hAnsi="Times New Roman"/>
          <w:b/>
          <w:bCs/>
          <w:lang w:val="pl-PL"/>
        </w:rPr>
        <w:t xml:space="preserve"> roku</w:t>
      </w:r>
      <w:r w:rsidRPr="0021272A">
        <w:rPr>
          <w:rFonts w:ascii="Times New Roman" w:hAnsi="Times New Roman"/>
          <w:lang w:val="pl-PL"/>
        </w:rPr>
        <w:t>.</w:t>
      </w:r>
    </w:p>
    <w:p w14:paraId="594ABC39" w14:textId="77777777" w:rsidR="00572AC0" w:rsidRPr="0021272A" w:rsidRDefault="003F2575">
      <w:pPr>
        <w:pStyle w:val="DomylneA"/>
        <w:numPr>
          <w:ilvl w:val="4"/>
          <w:numId w:val="1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1272A">
        <w:rPr>
          <w:rFonts w:ascii="Times New Roman" w:hAnsi="Times New Roman"/>
          <w:lang w:val="pl-PL"/>
        </w:rPr>
        <w:lastRenderedPageBreak/>
        <w:t xml:space="preserve">Rozstrzygnięcia konkursu zapadają </w:t>
      </w:r>
      <w:r w:rsidRPr="0021272A">
        <w:rPr>
          <w:rFonts w:ascii="Times New Roman" w:hAnsi="Times New Roman"/>
          <w:b/>
          <w:bCs/>
          <w:lang w:val="pl-PL"/>
        </w:rPr>
        <w:t>do 14 dni</w:t>
      </w:r>
      <w:r w:rsidRPr="0021272A">
        <w:rPr>
          <w:rFonts w:ascii="Times New Roman" w:hAnsi="Times New Roman"/>
          <w:lang w:val="pl-PL"/>
        </w:rPr>
        <w:t xml:space="preserve"> po zakończeniu miesiąca, w </w:t>
      </w:r>
      <w:proofErr w:type="spellStart"/>
      <w:r w:rsidRPr="0021272A">
        <w:rPr>
          <w:rFonts w:ascii="Times New Roman" w:hAnsi="Times New Roman"/>
          <w:lang w:val="pl-PL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 w:rsidRPr="0021272A">
        <w:rPr>
          <w:rFonts w:ascii="Times New Roman" w:hAnsi="Times New Roman"/>
          <w:lang w:val="pl-PL"/>
        </w:rPr>
        <w:t xml:space="preserve">rym składane są wnioski (z wyłączeniem lipca i sierpnia). </w:t>
      </w:r>
    </w:p>
    <w:p w14:paraId="2A83A4AE" w14:textId="4646AE94" w:rsidR="00572AC0" w:rsidRPr="0021272A" w:rsidRDefault="003F2575">
      <w:pPr>
        <w:pStyle w:val="DomylneA"/>
        <w:numPr>
          <w:ilvl w:val="4"/>
          <w:numId w:val="1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1272A">
        <w:rPr>
          <w:rFonts w:ascii="Times New Roman" w:hAnsi="Times New Roman"/>
          <w:lang w:val="pl-PL"/>
        </w:rPr>
        <w:t xml:space="preserve">Termin zamknięcia konkursu: </w:t>
      </w:r>
      <w:r w:rsidRPr="0021272A">
        <w:rPr>
          <w:rFonts w:ascii="Times New Roman" w:hAnsi="Times New Roman"/>
          <w:b/>
          <w:bCs/>
          <w:lang w:val="pl-PL"/>
        </w:rPr>
        <w:t>30 listopada 202</w:t>
      </w:r>
      <w:r w:rsidR="005A0DB7">
        <w:rPr>
          <w:rFonts w:ascii="Times New Roman" w:hAnsi="Times New Roman"/>
          <w:b/>
          <w:bCs/>
          <w:lang w:val="pl-PL"/>
        </w:rPr>
        <w:t>4</w:t>
      </w:r>
      <w:r w:rsidRPr="0021272A">
        <w:rPr>
          <w:rFonts w:ascii="Times New Roman" w:hAnsi="Times New Roman"/>
          <w:b/>
          <w:bCs/>
          <w:lang w:val="pl-PL"/>
        </w:rPr>
        <w:t xml:space="preserve"> roku</w:t>
      </w:r>
      <w:r w:rsidRPr="0021272A">
        <w:rPr>
          <w:rFonts w:ascii="Times New Roman" w:hAnsi="Times New Roman"/>
          <w:lang w:val="pl-PL"/>
        </w:rPr>
        <w:t>.</w:t>
      </w:r>
    </w:p>
    <w:p w14:paraId="175177B0" w14:textId="77777777" w:rsidR="00572AC0" w:rsidRPr="0021272A" w:rsidRDefault="003F2575">
      <w:pPr>
        <w:pStyle w:val="DomylneA"/>
        <w:numPr>
          <w:ilvl w:val="4"/>
          <w:numId w:val="1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1272A">
        <w:rPr>
          <w:rFonts w:ascii="Times New Roman" w:hAnsi="Times New Roman"/>
          <w:lang w:val="pl-PL"/>
        </w:rPr>
        <w:t xml:space="preserve">Realizacja wsparcia: nie później niż </w:t>
      </w:r>
      <w:r w:rsidRPr="0021272A">
        <w:rPr>
          <w:rFonts w:ascii="Times New Roman" w:hAnsi="Times New Roman"/>
          <w:b/>
          <w:bCs/>
          <w:lang w:val="pl-PL"/>
        </w:rPr>
        <w:t>do 6 miesięcy</w:t>
      </w:r>
      <w:r w:rsidRPr="0021272A">
        <w:rPr>
          <w:rFonts w:ascii="Times New Roman" w:hAnsi="Times New Roman"/>
          <w:lang w:val="pl-PL"/>
        </w:rPr>
        <w:t xml:space="preserve"> od momentu rozstrzygnięcia konkursu.</w:t>
      </w:r>
    </w:p>
    <w:p w14:paraId="2B695190" w14:textId="77777777" w:rsidR="00572AC0" w:rsidRPr="0021272A" w:rsidRDefault="003F2575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1272A">
        <w:rPr>
          <w:rFonts w:ascii="Times New Roman" w:hAnsi="Times New Roman"/>
          <w:b/>
          <w:bCs/>
          <w:lang w:val="pl-PL"/>
        </w:rPr>
        <w:t> </w:t>
      </w:r>
    </w:p>
    <w:p w14:paraId="026AC4C1" w14:textId="2555F807" w:rsidR="00572AC0" w:rsidRPr="0021272A" w:rsidRDefault="003F2575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val="pl-PL"/>
        </w:rPr>
      </w:pPr>
      <w:r w:rsidRPr="0021272A">
        <w:rPr>
          <w:rFonts w:ascii="Times New Roman" w:hAnsi="Times New Roman"/>
          <w:b/>
          <w:bCs/>
          <w:caps/>
          <w:lang w:val="pl-PL"/>
        </w:rPr>
        <w:t xml:space="preserve">VII. </w:t>
      </w:r>
      <w:r>
        <w:rPr>
          <w:rFonts w:ascii="Times New Roman" w:hAnsi="Times New Roman"/>
          <w:b/>
          <w:bCs/>
          <w:caps/>
          <w:lang w:val="nl-NL"/>
        </w:rPr>
        <w:t>Spos</w:t>
      </w:r>
      <w:r w:rsidR="0021272A">
        <w:rPr>
          <w:rFonts w:ascii="Times New Roman" w:hAnsi="Times New Roman"/>
          <w:b/>
          <w:bCs/>
          <w:caps/>
          <w:lang w:val="es-ES_tradnl"/>
        </w:rPr>
        <w:t>ób</w:t>
      </w:r>
      <w:r w:rsidRPr="0021272A">
        <w:rPr>
          <w:rFonts w:ascii="Times New Roman" w:hAnsi="Times New Roman"/>
          <w:b/>
          <w:bCs/>
          <w:caps/>
          <w:lang w:val="pl-PL"/>
        </w:rPr>
        <w:t xml:space="preserve"> powołania i skład komisji</w:t>
      </w:r>
    </w:p>
    <w:p w14:paraId="550ABF82" w14:textId="77777777" w:rsidR="00572AC0" w:rsidRPr="0021272A" w:rsidRDefault="003F2575">
      <w:pPr>
        <w:pStyle w:val="NormalnyWeb"/>
        <w:numPr>
          <w:ilvl w:val="0"/>
          <w:numId w:val="14"/>
        </w:numPr>
        <w:spacing w:line="360" w:lineRule="auto"/>
        <w:jc w:val="both"/>
        <w:rPr>
          <w:color w:val="FF0000"/>
          <w:lang w:val="pl-PL"/>
        </w:rPr>
      </w:pPr>
      <w:r w:rsidRPr="0021272A">
        <w:rPr>
          <w:lang w:val="pl-PL"/>
        </w:rPr>
        <w:t xml:space="preserve">Komisję konkursową powołuje </w:t>
      </w:r>
      <w:r w:rsidRPr="0021272A">
        <w:rPr>
          <w:u w:color="FF0000"/>
          <w:lang w:val="pl-PL"/>
        </w:rPr>
        <w:t xml:space="preserve">Rada Szkoły. </w:t>
      </w:r>
    </w:p>
    <w:p w14:paraId="1861BC31" w14:textId="77777777" w:rsidR="00572AC0" w:rsidRPr="0021272A" w:rsidRDefault="003F2575">
      <w:pPr>
        <w:pStyle w:val="NormalnyWeb"/>
        <w:numPr>
          <w:ilvl w:val="0"/>
          <w:numId w:val="14"/>
        </w:numPr>
        <w:spacing w:before="0" w:line="360" w:lineRule="auto"/>
        <w:jc w:val="both"/>
        <w:rPr>
          <w:lang w:val="pl-PL"/>
        </w:rPr>
      </w:pPr>
      <w:r w:rsidRPr="0021272A">
        <w:rPr>
          <w:u w:color="FF0000"/>
          <w:lang w:val="pl-PL"/>
        </w:rPr>
        <w:t xml:space="preserve">W skład komisji wchodzą oprócz przedstawicieli właściwej szkoły doktorskiej, przedstawiciele wydziałów lub innych jednostek kształcących uczestników studiów doktoranckich oraz przedstawiciele doktorantów wskazani przez właściwy organ Towarzystwa Doktorantów UJ. </w:t>
      </w:r>
    </w:p>
    <w:p w14:paraId="787D65BC" w14:textId="4E65D077" w:rsidR="00572AC0" w:rsidRPr="0021272A" w:rsidRDefault="003F2575">
      <w:pPr>
        <w:pStyle w:val="NormalnyWeb"/>
        <w:numPr>
          <w:ilvl w:val="0"/>
          <w:numId w:val="15"/>
        </w:numPr>
        <w:spacing w:before="0" w:line="360" w:lineRule="auto"/>
        <w:jc w:val="both"/>
        <w:rPr>
          <w:lang w:val="pl-PL"/>
        </w:rPr>
      </w:pPr>
      <w:r w:rsidRPr="0021272A">
        <w:rPr>
          <w:lang w:val="pl-PL"/>
        </w:rPr>
        <w:t>Komisja konkursowa sporządza i zatwierdza listę wnio</w:t>
      </w:r>
      <w:r w:rsidR="0021272A">
        <w:rPr>
          <w:lang w:val="pl-PL"/>
        </w:rPr>
        <w:t>sków</w:t>
      </w:r>
      <w:r w:rsidRPr="0021272A">
        <w:rPr>
          <w:lang w:val="pl-PL"/>
        </w:rPr>
        <w:t xml:space="preserve"> rekomendowanych </w:t>
      </w:r>
      <w:r w:rsidRPr="0021272A">
        <w:rPr>
          <w:lang w:val="pl-PL"/>
        </w:rPr>
        <w:br/>
        <w:t xml:space="preserve">do finansowania. </w:t>
      </w:r>
    </w:p>
    <w:p w14:paraId="7DB4D780" w14:textId="3A5B0721" w:rsidR="00572AC0" w:rsidRPr="0021272A" w:rsidRDefault="003F2575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1272A">
        <w:rPr>
          <w:rFonts w:ascii="Times New Roman" w:hAnsi="Times New Roman"/>
          <w:lang w:val="pl-PL"/>
        </w:rPr>
        <w:t>Członkowie komisji konkursowej nie oceniają wnio</w:t>
      </w:r>
      <w:r w:rsidR="0021272A">
        <w:rPr>
          <w:rFonts w:ascii="Times New Roman" w:hAnsi="Times New Roman"/>
          <w:lang w:val="pl-PL"/>
        </w:rPr>
        <w:t>sków</w:t>
      </w:r>
      <w:r w:rsidRPr="0021272A">
        <w:rPr>
          <w:rFonts w:ascii="Times New Roman" w:hAnsi="Times New Roman"/>
          <w:lang w:val="pl-PL"/>
        </w:rPr>
        <w:t xml:space="preserve"> doktorant</w:t>
      </w:r>
      <w:r w:rsidR="0021272A">
        <w:rPr>
          <w:rFonts w:ascii="Times New Roman" w:hAnsi="Times New Roman"/>
          <w:lang w:val="es-ES_tradnl"/>
        </w:rPr>
        <w:t>ów</w:t>
      </w:r>
      <w:r w:rsidRPr="0021272A">
        <w:rPr>
          <w:rFonts w:ascii="Times New Roman" w:hAnsi="Times New Roman"/>
          <w:lang w:val="pl-PL"/>
        </w:rPr>
        <w:t xml:space="preserve">, </w:t>
      </w:r>
      <w:r w:rsidR="0021272A">
        <w:rPr>
          <w:rFonts w:ascii="Times New Roman" w:hAnsi="Times New Roman"/>
          <w:lang w:val="pl-PL"/>
        </w:rPr>
        <w:t>których</w:t>
      </w:r>
      <w:r w:rsidRPr="0021272A">
        <w:rPr>
          <w:rFonts w:ascii="Times New Roman" w:hAnsi="Times New Roman"/>
          <w:lang w:val="pl-PL"/>
        </w:rPr>
        <w:t xml:space="preserve"> są promotorami. Doktorant będący członkiem komisji wyłącza się z postępowania w sprawie własnego wniosku.</w:t>
      </w:r>
    </w:p>
    <w:p w14:paraId="1DBC5398" w14:textId="77777777" w:rsidR="00572AC0" w:rsidRPr="0021272A" w:rsidRDefault="003F2575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1272A">
        <w:rPr>
          <w:rFonts w:ascii="Times New Roman" w:hAnsi="Times New Roman"/>
          <w:b/>
          <w:bCs/>
          <w:lang w:val="pl-PL"/>
        </w:rPr>
        <w:t> </w:t>
      </w:r>
    </w:p>
    <w:p w14:paraId="5CDFBF11" w14:textId="77777777" w:rsidR="00572AC0" w:rsidRPr="0021272A" w:rsidRDefault="003F2575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  <w:lang w:val="pl-PL"/>
        </w:rPr>
      </w:pPr>
      <w:r w:rsidRPr="0021272A">
        <w:rPr>
          <w:rFonts w:ascii="Times New Roman" w:hAnsi="Times New Roman"/>
          <w:b/>
          <w:bCs/>
          <w:caps/>
          <w:lang w:val="pl-PL"/>
        </w:rPr>
        <w:t>VIII. Szczegółowe kryteria oceny, spos</w:t>
      </w:r>
      <w:r>
        <w:rPr>
          <w:rFonts w:ascii="Times New Roman" w:hAnsi="Times New Roman"/>
          <w:b/>
          <w:bCs/>
          <w:caps/>
          <w:lang w:val="es-ES_tradnl"/>
        </w:rPr>
        <w:t>ó</w:t>
      </w:r>
      <w:r w:rsidRPr="0021272A">
        <w:rPr>
          <w:rFonts w:ascii="Times New Roman" w:hAnsi="Times New Roman"/>
          <w:b/>
          <w:bCs/>
          <w:caps/>
          <w:lang w:val="pl-PL"/>
        </w:rPr>
        <w:t>b oceny wniosk</w:t>
      </w:r>
      <w:r>
        <w:rPr>
          <w:rFonts w:ascii="Times New Roman" w:hAnsi="Times New Roman"/>
          <w:b/>
          <w:bCs/>
          <w:caps/>
          <w:lang w:val="es-ES_tradnl"/>
        </w:rPr>
        <w:t>ó</w:t>
      </w:r>
      <w:r w:rsidRPr="0021272A">
        <w:rPr>
          <w:rFonts w:ascii="Times New Roman" w:hAnsi="Times New Roman"/>
          <w:b/>
          <w:bCs/>
          <w:caps/>
          <w:lang w:val="pl-PL"/>
        </w:rPr>
        <w:t xml:space="preserve">w </w:t>
      </w:r>
      <w:r w:rsidRPr="0021272A">
        <w:rPr>
          <w:rFonts w:ascii="Times New Roman" w:eastAsia="Times New Roman" w:hAnsi="Times New Roman" w:cs="Times New Roman"/>
          <w:b/>
          <w:bCs/>
          <w:caps/>
          <w:lang w:val="pl-PL"/>
        </w:rPr>
        <w:br/>
      </w:r>
      <w:r w:rsidRPr="0021272A">
        <w:rPr>
          <w:rFonts w:ascii="Times New Roman" w:hAnsi="Times New Roman"/>
          <w:b/>
          <w:bCs/>
          <w:caps/>
          <w:lang w:val="pl-PL"/>
        </w:rPr>
        <w:t>i tworzenia listy rankingowej</w:t>
      </w:r>
    </w:p>
    <w:p w14:paraId="0EB1C8A5" w14:textId="77777777" w:rsidR="00572AC0" w:rsidRPr="0021272A" w:rsidRDefault="00572AC0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556B10C5" w14:textId="77777777" w:rsidR="00572AC0" w:rsidRPr="0021272A" w:rsidRDefault="003F2575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1272A">
        <w:rPr>
          <w:rFonts w:ascii="Times New Roman" w:hAnsi="Times New Roman"/>
          <w:lang w:val="pl-PL"/>
        </w:rPr>
        <w:t>Ocena odbywa się na podstawie przedłożonej przez doktoranta we wniosku informacji.</w:t>
      </w:r>
    </w:p>
    <w:p w14:paraId="076F4391" w14:textId="711DE6C8" w:rsidR="00572AC0" w:rsidRPr="0021272A" w:rsidRDefault="003F2575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1272A">
        <w:rPr>
          <w:rFonts w:ascii="Times New Roman" w:hAnsi="Times New Roman"/>
          <w:b/>
          <w:bCs/>
          <w:lang w:val="pl-PL"/>
        </w:rPr>
        <w:t>Ocena formalna:</w:t>
      </w:r>
      <w:r w:rsidRPr="0021272A">
        <w:rPr>
          <w:rFonts w:ascii="Times New Roman" w:hAnsi="Times New Roman"/>
          <w:lang w:val="pl-PL"/>
        </w:rPr>
        <w:t xml:space="preserve"> wnioski oceniane są kątem kompletności, zgodności z zasadą 4</w:t>
      </w:r>
      <w:r w:rsidR="00A8105E">
        <w:rPr>
          <w:rFonts w:ascii="Times New Roman" w:hAnsi="Times New Roman"/>
          <w:lang w:val="pl-PL"/>
        </w:rPr>
        <w:t>*</w:t>
      </w:r>
      <w:r w:rsidRPr="0021272A">
        <w:rPr>
          <w:rFonts w:ascii="Times New Roman" w:hAnsi="Times New Roman"/>
          <w:lang w:val="pl-PL"/>
        </w:rPr>
        <w:t xml:space="preserve">I </w:t>
      </w:r>
      <w:r w:rsidRPr="0021272A">
        <w:rPr>
          <w:rFonts w:ascii="Times New Roman" w:eastAsia="Times New Roman" w:hAnsi="Times New Roman" w:cs="Times New Roman"/>
          <w:lang w:val="pl-PL"/>
        </w:rPr>
        <w:br/>
      </w:r>
      <w:r w:rsidRPr="0021272A">
        <w:rPr>
          <w:rFonts w:ascii="Times New Roman" w:hAnsi="Times New Roman"/>
          <w:lang w:val="pl-PL"/>
        </w:rPr>
        <w:t xml:space="preserve">oraz z prowadzonymi badaniami. </w:t>
      </w:r>
    </w:p>
    <w:p w14:paraId="527FB7AA" w14:textId="23A13C31" w:rsidR="00572AC0" w:rsidRPr="0021272A" w:rsidRDefault="003F2575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21272A">
        <w:rPr>
          <w:rFonts w:ascii="Times New Roman" w:hAnsi="Times New Roman"/>
          <w:b/>
          <w:bCs/>
          <w:lang w:val="pl-PL"/>
        </w:rPr>
        <w:t xml:space="preserve">Ocena merytoryczna </w:t>
      </w:r>
      <w:r w:rsidRPr="0021272A">
        <w:rPr>
          <w:rFonts w:ascii="Times New Roman" w:hAnsi="Times New Roman"/>
          <w:lang w:val="pl-PL"/>
        </w:rPr>
        <w:t>obejmuje następują</w:t>
      </w:r>
      <w:r>
        <w:rPr>
          <w:rFonts w:ascii="Times New Roman" w:hAnsi="Times New Roman"/>
          <w:lang w:val="da-DK"/>
        </w:rPr>
        <w:t>ce sk</w:t>
      </w:r>
      <w:proofErr w:type="spellStart"/>
      <w:r w:rsidR="0021272A">
        <w:rPr>
          <w:rFonts w:ascii="Times New Roman" w:hAnsi="Times New Roman"/>
          <w:lang w:val="pl-PL"/>
        </w:rPr>
        <w:t>ładowe</w:t>
      </w:r>
      <w:proofErr w:type="spellEnd"/>
      <w:r w:rsidR="0021272A">
        <w:rPr>
          <w:rFonts w:ascii="Times New Roman" w:hAnsi="Times New Roman"/>
          <w:lang w:val="pl-PL"/>
        </w:rPr>
        <w:t>:</w:t>
      </w:r>
    </w:p>
    <w:p w14:paraId="08B5D21F" w14:textId="0324D8B9" w:rsidR="00572AC0" w:rsidRPr="0021272A" w:rsidRDefault="003F2575">
      <w:pPr>
        <w:pStyle w:val="DomylneA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1272A">
        <w:rPr>
          <w:rFonts w:ascii="Times New Roman" w:hAnsi="Times New Roman"/>
          <w:lang w:val="pl-PL"/>
        </w:rPr>
        <w:t>Realizacja filar</w:t>
      </w:r>
      <w:r w:rsidR="0021272A">
        <w:rPr>
          <w:rFonts w:ascii="Times New Roman" w:hAnsi="Times New Roman"/>
          <w:lang w:val="es-ES_tradnl"/>
        </w:rPr>
        <w:t>ów</w:t>
      </w:r>
      <w:r w:rsidRPr="0021272A">
        <w:rPr>
          <w:rFonts w:ascii="Times New Roman" w:hAnsi="Times New Roman"/>
          <w:lang w:val="pl-PL"/>
        </w:rPr>
        <w:t xml:space="preserve"> zasady 4*I w ID UJ - maks. </w:t>
      </w:r>
      <w:r w:rsidRPr="0021272A">
        <w:rPr>
          <w:rFonts w:ascii="Times New Roman" w:hAnsi="Times New Roman"/>
          <w:u w:color="FF0000"/>
          <w:lang w:val="pl-PL"/>
        </w:rPr>
        <w:t>40 pkt.</w:t>
      </w:r>
    </w:p>
    <w:p w14:paraId="424AAF2D" w14:textId="7854D028" w:rsidR="00572AC0" w:rsidRPr="0021272A" w:rsidRDefault="003F2575">
      <w:pPr>
        <w:pStyle w:val="DomylneA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1272A">
        <w:rPr>
          <w:rFonts w:ascii="Times New Roman" w:hAnsi="Times New Roman"/>
          <w:lang w:val="pl-PL"/>
        </w:rPr>
        <w:t>Uzasadnienie odbycia szkolenia ze wskazaniem umiejętności/kompetencji, k</w:t>
      </w:r>
      <w:r w:rsidR="0021272A">
        <w:rPr>
          <w:rFonts w:ascii="Times New Roman" w:hAnsi="Times New Roman"/>
          <w:lang w:val="pl-PL"/>
        </w:rPr>
        <w:t>tóre</w:t>
      </w:r>
      <w:r w:rsidRPr="0021272A">
        <w:rPr>
          <w:rFonts w:ascii="Times New Roman" w:hAnsi="Times New Roman"/>
          <w:lang w:val="pl-PL"/>
        </w:rPr>
        <w:t xml:space="preserve"> doktorant zamierza uzyskać - maks. 30 pkt.</w:t>
      </w:r>
    </w:p>
    <w:p w14:paraId="462F28DD" w14:textId="47556EC4" w:rsidR="00572AC0" w:rsidRPr="0021272A" w:rsidRDefault="003F2575">
      <w:pPr>
        <w:pStyle w:val="DomylneA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1272A">
        <w:rPr>
          <w:rFonts w:ascii="Times New Roman" w:hAnsi="Times New Roman"/>
          <w:lang w:val="pl-PL"/>
        </w:rPr>
        <w:t>Zasadność planowanych wydat</w:t>
      </w:r>
      <w:r w:rsidR="0021272A">
        <w:rPr>
          <w:rFonts w:ascii="Times New Roman" w:hAnsi="Times New Roman"/>
          <w:lang w:val="pl-PL"/>
        </w:rPr>
        <w:t>ków</w:t>
      </w:r>
      <w:r w:rsidRPr="0021272A">
        <w:rPr>
          <w:rFonts w:ascii="Times New Roman" w:hAnsi="Times New Roman"/>
          <w:lang w:val="pl-PL"/>
        </w:rPr>
        <w:t xml:space="preserve"> - maks. </w:t>
      </w:r>
      <w:r w:rsidRPr="0021272A">
        <w:rPr>
          <w:rFonts w:ascii="Times New Roman" w:hAnsi="Times New Roman"/>
          <w:u w:color="FF0000"/>
          <w:lang w:val="pl-PL"/>
        </w:rPr>
        <w:t>10 pkt</w:t>
      </w:r>
      <w:r w:rsidRPr="0021272A">
        <w:rPr>
          <w:rFonts w:ascii="Times New Roman" w:hAnsi="Times New Roman"/>
          <w:lang w:val="pl-PL"/>
        </w:rPr>
        <w:t>.</w:t>
      </w:r>
    </w:p>
    <w:p w14:paraId="1A3F861F" w14:textId="77777777" w:rsidR="00572AC0" w:rsidRDefault="003F2575">
      <w:pPr>
        <w:pStyle w:val="DomylneA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/>
        </w:rPr>
      </w:pPr>
      <w:r w:rsidRPr="0021272A">
        <w:rPr>
          <w:rFonts w:ascii="Times New Roman" w:hAnsi="Times New Roman"/>
          <w:lang w:val="pl-PL"/>
        </w:rPr>
        <w:t xml:space="preserve">Spodziewane rezultaty odbycia szkolenia w kontekście prowadzonych badań i planowania kariery - maks. </w:t>
      </w:r>
      <w:r>
        <w:rPr>
          <w:rFonts w:ascii="Times New Roman" w:hAnsi="Times New Roman"/>
        </w:rPr>
        <w:t>20 pkt.</w:t>
      </w:r>
    </w:p>
    <w:p w14:paraId="120912F4" w14:textId="77777777" w:rsidR="00572AC0" w:rsidRDefault="003F2575">
      <w:pPr>
        <w:pStyle w:val="DomylneA"/>
        <w:spacing w:before="0" w:line="360" w:lineRule="auto"/>
        <w:ind w:left="960" w:hanging="48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</w:rPr>
        <w:t>Łączna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w:</w:t>
      </w:r>
      <w:r>
        <w:rPr>
          <w:rFonts w:ascii="Times New Roman" w:hAnsi="Times New Roman"/>
          <w:b/>
          <w:bCs/>
        </w:rPr>
        <w:t xml:space="preserve"> 100 pkt.</w:t>
      </w:r>
    </w:p>
    <w:p w14:paraId="0128DD42" w14:textId="77777777" w:rsidR="00572AC0" w:rsidRPr="0021272A" w:rsidRDefault="003F2575">
      <w:pPr>
        <w:pStyle w:val="DomylneA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1272A">
        <w:rPr>
          <w:rFonts w:ascii="Times New Roman" w:hAnsi="Times New Roman"/>
          <w:lang w:val="pl-PL"/>
        </w:rPr>
        <w:t xml:space="preserve">Lista rankingowa obejmuje wnioski rekomendowane do finansowania oraz nierekomendowane. </w:t>
      </w:r>
    </w:p>
    <w:p w14:paraId="17BCCC73" w14:textId="77777777" w:rsidR="00572AC0" w:rsidRPr="0021272A" w:rsidRDefault="00572AC0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05FDFEFB" w14:textId="77777777" w:rsidR="00ED68C1" w:rsidRPr="00ED68C1" w:rsidRDefault="00ED68C1">
      <w:pPr>
        <w:pStyle w:val="DomylneA"/>
        <w:spacing w:before="0" w:line="360" w:lineRule="auto"/>
        <w:jc w:val="center"/>
        <w:rPr>
          <w:rFonts w:ascii="Times New Roman" w:hAnsi="Times New Roman"/>
          <w:b/>
          <w:bCs/>
          <w:caps/>
          <w:lang w:val="pl-PL"/>
        </w:rPr>
      </w:pPr>
    </w:p>
    <w:p w14:paraId="2D513950" w14:textId="77777777" w:rsidR="00ED68C1" w:rsidRPr="00ED68C1" w:rsidRDefault="00ED68C1">
      <w:pPr>
        <w:pStyle w:val="DomylneA"/>
        <w:spacing w:before="0" w:line="360" w:lineRule="auto"/>
        <w:jc w:val="center"/>
        <w:rPr>
          <w:rFonts w:ascii="Times New Roman" w:hAnsi="Times New Roman"/>
          <w:b/>
          <w:bCs/>
          <w:caps/>
          <w:lang w:val="pl-PL"/>
        </w:rPr>
      </w:pPr>
    </w:p>
    <w:p w14:paraId="40FC1658" w14:textId="7C2B89C5" w:rsidR="00572AC0" w:rsidRDefault="003F2575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b/>
          <w:bCs/>
          <w:caps/>
        </w:rPr>
        <w:t xml:space="preserve">IX. </w:t>
      </w:r>
      <w:r>
        <w:rPr>
          <w:rFonts w:ascii="Times New Roman" w:hAnsi="Times New Roman"/>
          <w:b/>
          <w:bCs/>
          <w:caps/>
          <w:lang w:val="nl-NL"/>
        </w:rPr>
        <w:t>Spo</w:t>
      </w:r>
      <w:r w:rsidR="0021272A">
        <w:rPr>
          <w:rFonts w:ascii="Times New Roman" w:hAnsi="Times New Roman"/>
          <w:b/>
          <w:bCs/>
          <w:caps/>
          <w:lang w:val="nl-NL"/>
        </w:rPr>
        <w:t>sób</w:t>
      </w:r>
      <w:r>
        <w:rPr>
          <w:rFonts w:ascii="Times New Roman" w:hAnsi="Times New Roman"/>
          <w:b/>
          <w:bCs/>
          <w:caps/>
        </w:rPr>
        <w:t xml:space="preserve"> publikacji wynik</w:t>
      </w:r>
      <w:r>
        <w:rPr>
          <w:rFonts w:ascii="Times New Roman" w:hAnsi="Times New Roman"/>
          <w:b/>
          <w:bCs/>
          <w:caps/>
          <w:lang w:val="es-ES_tradnl"/>
        </w:rPr>
        <w:t>ó</w:t>
      </w:r>
      <w:r>
        <w:rPr>
          <w:rFonts w:ascii="Times New Roman" w:hAnsi="Times New Roman"/>
          <w:b/>
          <w:bCs/>
          <w:caps/>
        </w:rPr>
        <w:t>w</w:t>
      </w:r>
    </w:p>
    <w:p w14:paraId="21F206A6" w14:textId="77777777" w:rsidR="00572AC0" w:rsidRDefault="00572AC0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CF5D3D6" w14:textId="191730CB" w:rsidR="00572AC0" w:rsidRPr="0021272A" w:rsidRDefault="003F2575">
      <w:pPr>
        <w:pStyle w:val="DomylneA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1272A">
        <w:rPr>
          <w:rFonts w:ascii="Times New Roman" w:hAnsi="Times New Roman"/>
          <w:lang w:val="pl-PL"/>
        </w:rPr>
        <w:t xml:space="preserve">Informacja o przyznaniu lub nieprzyznaniu wsparcia przekazywana jest na adres wnioskodawcy w domenie uj.edu.pl do 7 dni od rozstrzygnięcia konkursu, a wykaz zakwalifikowanych </w:t>
      </w:r>
      <w:r w:rsidRPr="0021272A">
        <w:rPr>
          <w:rFonts w:ascii="Times New Roman" w:eastAsia="Times New Roman" w:hAnsi="Times New Roman" w:cs="Times New Roman"/>
          <w:lang w:val="pl-PL"/>
        </w:rPr>
        <w:br/>
      </w:r>
      <w:r w:rsidRPr="0021272A">
        <w:rPr>
          <w:rFonts w:ascii="Times New Roman" w:hAnsi="Times New Roman"/>
          <w:lang w:val="pl-PL"/>
        </w:rPr>
        <w:t>do finansowania wnios</w:t>
      </w:r>
      <w:r w:rsidR="0021272A">
        <w:rPr>
          <w:rFonts w:ascii="Times New Roman" w:hAnsi="Times New Roman"/>
          <w:lang w:val="pl-PL"/>
        </w:rPr>
        <w:t>ków</w:t>
      </w:r>
      <w:r w:rsidRPr="0021272A">
        <w:rPr>
          <w:rFonts w:ascii="Times New Roman" w:hAnsi="Times New Roman"/>
          <w:lang w:val="pl-PL"/>
        </w:rPr>
        <w:t xml:space="preserve"> publikowany jest na stronie SDNH UJ w zakładce ID.UJ.</w:t>
      </w:r>
    </w:p>
    <w:p w14:paraId="5DCCA829" w14:textId="77777777" w:rsidR="00572AC0" w:rsidRPr="0021272A" w:rsidRDefault="003F2575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1272A">
        <w:rPr>
          <w:rFonts w:ascii="Times New Roman" w:hAnsi="Times New Roman"/>
          <w:b/>
          <w:bCs/>
          <w:lang w:val="pl-PL"/>
        </w:rPr>
        <w:t> </w:t>
      </w:r>
    </w:p>
    <w:p w14:paraId="3700012A" w14:textId="77777777" w:rsidR="00A8105E" w:rsidRPr="002C2253" w:rsidRDefault="00A8105E" w:rsidP="00A8105E">
      <w:pPr>
        <w:pStyle w:val="DomylneA"/>
        <w:spacing w:before="0" w:line="360" w:lineRule="auto"/>
        <w:jc w:val="center"/>
        <w:rPr>
          <w:rFonts w:ascii="Times New Roman" w:hAnsi="Times New Roman"/>
          <w:b/>
          <w:bCs/>
          <w:lang w:val="pl-PL"/>
        </w:rPr>
      </w:pPr>
      <w:r w:rsidRPr="002C2253">
        <w:rPr>
          <w:rFonts w:ascii="Times New Roman" w:hAnsi="Times New Roman"/>
          <w:b/>
          <w:bCs/>
          <w:lang w:val="pl-PL"/>
        </w:rPr>
        <w:t>X. SPRAWOZDANI</w:t>
      </w:r>
      <w:r>
        <w:rPr>
          <w:rFonts w:ascii="Times New Roman" w:hAnsi="Times New Roman"/>
          <w:b/>
          <w:bCs/>
          <w:lang w:val="pl-PL"/>
        </w:rPr>
        <w:t>E MERYTORYCZNE</w:t>
      </w:r>
    </w:p>
    <w:p w14:paraId="16396FF8" w14:textId="77777777" w:rsidR="00A8105E" w:rsidRDefault="00A8105E" w:rsidP="00A8105E">
      <w:pPr>
        <w:spacing w:line="360" w:lineRule="auto"/>
        <w:jc w:val="both"/>
        <w:rPr>
          <w:lang w:val="pl-PL"/>
        </w:rPr>
      </w:pPr>
      <w:r w:rsidRPr="002C2253">
        <w:rPr>
          <w:lang w:val="pl-PL"/>
        </w:rPr>
        <w:t>1. Oprócz sp</w:t>
      </w:r>
      <w:r>
        <w:rPr>
          <w:lang w:val="pl-PL"/>
        </w:rPr>
        <w:t>r</w:t>
      </w:r>
      <w:r w:rsidRPr="002C2253">
        <w:rPr>
          <w:lang w:val="pl-PL"/>
        </w:rPr>
        <w:t xml:space="preserve">awozdania finansowego, </w:t>
      </w:r>
      <w:r>
        <w:rPr>
          <w:lang w:val="pl-PL"/>
        </w:rPr>
        <w:t xml:space="preserve">Beneficjent/-ka zobowiązany/a jest do złożenia sprawozdania merytorycznego. </w:t>
      </w:r>
      <w:r w:rsidRPr="003F72B9">
        <w:rPr>
          <w:lang w:val="pl-PL"/>
        </w:rPr>
        <w:t xml:space="preserve">Sprawozdanie merytoryczne </w:t>
      </w:r>
      <w:r>
        <w:rPr>
          <w:lang w:val="pl-PL"/>
        </w:rPr>
        <w:t xml:space="preserve">powinno </w:t>
      </w:r>
      <w:r w:rsidRPr="003F72B9">
        <w:rPr>
          <w:lang w:val="pl-PL"/>
        </w:rPr>
        <w:t>obejm</w:t>
      </w:r>
      <w:r>
        <w:rPr>
          <w:lang w:val="pl-PL"/>
        </w:rPr>
        <w:t xml:space="preserve">ować </w:t>
      </w:r>
      <w:r w:rsidRPr="003F72B9">
        <w:rPr>
          <w:lang w:val="pl-PL"/>
        </w:rPr>
        <w:t>szczegółowy opis podjętych dział</w:t>
      </w:r>
      <w:r>
        <w:rPr>
          <w:lang w:val="pl-PL"/>
        </w:rPr>
        <w:t>ań oraz rezultatów związanych z realizacją Indywidualnego Planu Badawczego, osiągniętych dzięki wsparciu, np. wskazanie konkretnej części rozprawy, która powstała w oparciu o aktywność sfinansowaną w ramach modułu; podanie szczegółów dot.  przygotowanej do druku publikacji (wraz z tytułem oraz nazwą docelowego czasopisma i liczbą pkt. przyznaną czasopismu na liście ministerialnej) itp. wraz z krótką opinią Promotora na temat tych rezultatów.</w:t>
      </w:r>
    </w:p>
    <w:p w14:paraId="37F196DB" w14:textId="77777777" w:rsidR="00A8105E" w:rsidRPr="003F72B9" w:rsidRDefault="00A8105E" w:rsidP="00A8105E">
      <w:pPr>
        <w:spacing w:line="360" w:lineRule="auto"/>
        <w:jc w:val="both"/>
        <w:rPr>
          <w:lang w:val="pl-PL"/>
        </w:rPr>
      </w:pPr>
    </w:p>
    <w:p w14:paraId="0F5C0A8F" w14:textId="7067414B" w:rsidR="00572AC0" w:rsidRDefault="003F2575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X</w:t>
      </w:r>
      <w:r w:rsidR="00A8105E">
        <w:rPr>
          <w:rFonts w:ascii="Times New Roman" w:hAnsi="Times New Roman"/>
          <w:b/>
          <w:bCs/>
          <w:caps/>
        </w:rPr>
        <w:t>I</w:t>
      </w:r>
      <w:r>
        <w:rPr>
          <w:rFonts w:ascii="Times New Roman" w:hAnsi="Times New Roman"/>
          <w:b/>
          <w:bCs/>
          <w:caps/>
        </w:rPr>
        <w:t>. Odwołanie</w:t>
      </w:r>
    </w:p>
    <w:p w14:paraId="590DC55F" w14:textId="77777777" w:rsidR="00572AC0" w:rsidRDefault="00572AC0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059BAE9" w14:textId="5FE14532" w:rsidR="00572AC0" w:rsidRPr="0021272A" w:rsidRDefault="003F2575">
      <w:pPr>
        <w:pStyle w:val="DomylneA"/>
        <w:numPr>
          <w:ilvl w:val="2"/>
          <w:numId w:val="17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21272A">
        <w:rPr>
          <w:rFonts w:ascii="Times New Roman" w:hAnsi="Times New Roman"/>
          <w:lang w:val="pl-PL"/>
        </w:rPr>
        <w:t>Wnioskodawcy w terminie do 7 dni od ogłoszenia wyników konkursu przysługuje odwołanie do Dyrektora Szkoły Doktorskiej Nauk Humanistycznych jedynie w przypadku naruszenia procedury konkursowej lub uchybień́ formalnych podczas oceny wnios</w:t>
      </w:r>
      <w:r w:rsidR="0021272A">
        <w:rPr>
          <w:rFonts w:ascii="Times New Roman" w:hAnsi="Times New Roman"/>
          <w:lang w:val="pl-PL"/>
        </w:rPr>
        <w:t>ków</w:t>
      </w:r>
      <w:r w:rsidRPr="0021272A">
        <w:rPr>
          <w:rFonts w:ascii="Times New Roman" w:hAnsi="Times New Roman"/>
          <w:lang w:val="pl-PL"/>
        </w:rPr>
        <w:t>.  Od oceny merytorycznej Komisji odwołanie nie przysługuje.</w:t>
      </w:r>
    </w:p>
    <w:p w14:paraId="0D64379E" w14:textId="77777777" w:rsidR="00572AC0" w:rsidRPr="0021272A" w:rsidRDefault="00572AC0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58B65A00" w14:textId="4440E0BE" w:rsidR="00572AC0" w:rsidRDefault="003F2575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XI</w:t>
      </w:r>
      <w:r w:rsidR="00A8105E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. RODO</w:t>
      </w:r>
    </w:p>
    <w:p w14:paraId="66A7A3A5" w14:textId="77777777" w:rsidR="00572AC0" w:rsidRDefault="00572AC0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83DE7B4" w14:textId="7439C35A" w:rsidR="00572AC0" w:rsidRPr="00890A9B" w:rsidRDefault="003F2575">
      <w:pPr>
        <w:pStyle w:val="DomylneA"/>
        <w:numPr>
          <w:ilvl w:val="3"/>
          <w:numId w:val="17"/>
        </w:numPr>
        <w:spacing w:before="0" w:line="360" w:lineRule="auto"/>
        <w:jc w:val="both"/>
        <w:rPr>
          <w:lang w:val="pl-PL"/>
        </w:rPr>
      </w:pPr>
      <w:r w:rsidRPr="0021272A">
        <w:rPr>
          <w:rFonts w:ascii="Times New Roman" w:hAnsi="Times New Roman"/>
          <w:lang w:val="pl-PL"/>
        </w:rPr>
        <w:t>Do wniosku należy załączyć podpisany formularz RODO oraz Prawa i obowiązki doktoranta/uczestnika stud</w:t>
      </w:r>
      <w:r w:rsidR="0021272A">
        <w:rPr>
          <w:rFonts w:ascii="Times New Roman" w:hAnsi="Times New Roman"/>
          <w:lang w:val="pl-PL"/>
        </w:rPr>
        <w:t>iów</w:t>
      </w:r>
      <w:r w:rsidRPr="0021272A">
        <w:rPr>
          <w:rFonts w:ascii="Times New Roman" w:hAnsi="Times New Roman"/>
          <w:lang w:val="pl-PL"/>
        </w:rPr>
        <w:t xml:space="preserve"> doktoranckich.  </w:t>
      </w:r>
    </w:p>
    <w:p w14:paraId="11742BFD" w14:textId="77777777" w:rsidR="00890A9B" w:rsidRDefault="00890A9B" w:rsidP="00890A9B">
      <w:pPr>
        <w:pStyle w:val="DomylneA"/>
        <w:spacing w:before="0" w:line="360" w:lineRule="auto"/>
        <w:jc w:val="both"/>
        <w:rPr>
          <w:rFonts w:ascii="Times New Roman" w:hAnsi="Times New Roman"/>
          <w:lang w:val="pl-PL"/>
        </w:rPr>
      </w:pPr>
    </w:p>
    <w:p w14:paraId="1078E8D5" w14:textId="3EC44413" w:rsidR="00890A9B" w:rsidRPr="0021272A" w:rsidRDefault="00890A9B" w:rsidP="00890A9B">
      <w:pPr>
        <w:pStyle w:val="DomylneA"/>
        <w:spacing w:before="0" w:line="360" w:lineRule="auto"/>
        <w:jc w:val="both"/>
        <w:rPr>
          <w:lang w:val="pl-PL"/>
        </w:rPr>
      </w:pPr>
      <w:r w:rsidRPr="00890A9B">
        <w:rPr>
          <w:rFonts w:ascii="Roboto" w:hAnsi="Roboto"/>
          <w:sz w:val="22"/>
          <w:szCs w:val="22"/>
          <w:shd w:val="clear" w:color="auto" w:fill="FAFAFA"/>
          <w:lang w:val="pl-PL"/>
        </w:rPr>
        <w:t xml:space="preserve">Proszę o korektę w pkt. 16 „Podmiot odpowiedzialny za powołanie komisji konkursowej”, gdyż zgodnie z Zarządzeniem nr 45 „komisję oceniającą wnioski powołuje rada szkoły doktorskiej. Po konsultacji z ZRP UJ, uprzejmie proszę o ponowną weryfikację zapisów z pkt V.2. tj. "Doktoranci/uczestnicy studiów doktoranckich ubiegający się o przedłużenie lub będący na przedłużeniu terminu złożenia rozprawy doktorskiej mogą wnioskować wyłącznie o wsparcie działań bezpośrednio związanych z dokończeniem przygotowywanej rozprawy, jeśli zostały one </w:t>
      </w:r>
      <w:r w:rsidRPr="00890A9B">
        <w:rPr>
          <w:rFonts w:ascii="Roboto" w:hAnsi="Roboto"/>
          <w:sz w:val="22"/>
          <w:szCs w:val="22"/>
          <w:shd w:val="clear" w:color="auto" w:fill="FAFAFA"/>
          <w:lang w:val="pl-PL"/>
        </w:rPr>
        <w:lastRenderedPageBreak/>
        <w:t>ujęte lub wynikają z opisu działań zaplanowanych do realizacji w czasie trwania przedłużenia" w przesłanych warunkach konkursu - w zakresie, w jakim odnoszą się do uczestników studiów doktoranckich, gdyż na ten moment są niezgodne z zapisem par. 2 Zarządzenia nr 45 Rektora UJ z dnia 25 kwietnia 2023 roku w sprawie: zasad przyznawania wsparcia finansowego dla doktorantów i uczestników studiów doktoranckich Uniwersytetu Jagiellońskiego w ramach programu strategicznego Inicjatywa Doskonałości w Uniwersytecie Jagiellońskim, tj. "Wsparciem finansowym w ramach programu strategicznego Inicjatywa Doskonałości w Uniwersytecie Jagiellońskim mogą być objęte osoby, które na dzień składania wniosku oraz jego rozliczenia posiadają status doktoranta. W przypadku uczestników studiów doktoranckich rozliczenie aktywności przedstawionej we wniosku o wsparcie powinno nastąpić do dnia 30 września 2023 roku".</w:t>
      </w:r>
    </w:p>
    <w:sectPr w:rsidR="00890A9B" w:rsidRPr="0021272A">
      <w:headerReference w:type="default" r:id="rId10"/>
      <w:footerReference w:type="default" r:id="rId11"/>
      <w:pgSz w:w="11900" w:h="16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B02B" w14:textId="77777777" w:rsidR="00F7728A" w:rsidRDefault="00F7728A">
      <w:r>
        <w:separator/>
      </w:r>
    </w:p>
  </w:endnote>
  <w:endnote w:type="continuationSeparator" w:id="0">
    <w:p w14:paraId="05AFAA00" w14:textId="77777777" w:rsidR="00F7728A" w:rsidRDefault="00F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ajanPro-Regular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4C7D" w14:textId="37580F02" w:rsidR="00572AC0" w:rsidRDefault="003F2575">
    <w:pPr>
      <w:pStyle w:val="NagwekistopkaA"/>
      <w:tabs>
        <w:tab w:val="clear" w:pos="9020"/>
        <w:tab w:val="center" w:pos="4819"/>
        <w:tab w:val="right" w:pos="9612"/>
      </w:tabs>
    </w:pPr>
    <w:r>
      <w:rPr>
        <w:rFonts w:ascii="Cambria" w:eastAsia="Cambria" w:hAnsi="Cambria" w:cs="Cambria"/>
        <w:color w:val="005291"/>
        <w:spacing w:val="1"/>
        <w:sz w:val="16"/>
        <w:szCs w:val="16"/>
        <w:u w:color="005291"/>
      </w:rPr>
      <w:tab/>
    </w:r>
    <w:r>
      <w:rPr>
        <w:rFonts w:ascii="Cambria" w:eastAsia="Cambria" w:hAnsi="Cambria" w:cs="Cambria"/>
        <w:color w:val="005291"/>
        <w:spacing w:val="1"/>
        <w:sz w:val="16"/>
        <w:szCs w:val="16"/>
        <w:u w:color="005291"/>
      </w:rPr>
      <w:fldChar w:fldCharType="begin"/>
    </w:r>
    <w:r>
      <w:rPr>
        <w:rFonts w:ascii="Cambria" w:eastAsia="Cambria" w:hAnsi="Cambria" w:cs="Cambria"/>
        <w:color w:val="005291"/>
        <w:spacing w:val="1"/>
        <w:sz w:val="16"/>
        <w:szCs w:val="16"/>
        <w:u w:color="005291"/>
      </w:rPr>
      <w:instrText xml:space="preserve"> PAGE </w:instrText>
    </w:r>
    <w:r>
      <w:rPr>
        <w:rFonts w:ascii="Cambria" w:eastAsia="Cambria" w:hAnsi="Cambria" w:cs="Cambria"/>
        <w:color w:val="005291"/>
        <w:spacing w:val="1"/>
        <w:sz w:val="16"/>
        <w:szCs w:val="16"/>
        <w:u w:color="005291"/>
      </w:rPr>
      <w:fldChar w:fldCharType="separate"/>
    </w:r>
    <w:r w:rsidR="002076F7">
      <w:rPr>
        <w:rFonts w:ascii="Cambria" w:eastAsia="Cambria" w:hAnsi="Cambria" w:cs="Cambria"/>
        <w:noProof/>
        <w:color w:val="005291"/>
        <w:spacing w:val="1"/>
        <w:sz w:val="16"/>
        <w:szCs w:val="16"/>
        <w:u w:color="005291"/>
      </w:rPr>
      <w:t>1</w:t>
    </w:r>
    <w:r>
      <w:rPr>
        <w:rFonts w:ascii="Cambria" w:eastAsia="Cambria" w:hAnsi="Cambria" w:cs="Cambria"/>
        <w:color w:val="005291"/>
        <w:spacing w:val="1"/>
        <w:sz w:val="16"/>
        <w:szCs w:val="16"/>
        <w:u w:color="00529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3C28" w14:textId="77777777" w:rsidR="00F7728A" w:rsidRDefault="00F7728A">
      <w:r>
        <w:separator/>
      </w:r>
    </w:p>
  </w:footnote>
  <w:footnote w:type="continuationSeparator" w:id="0">
    <w:p w14:paraId="4B3627FD" w14:textId="77777777" w:rsidR="00F7728A" w:rsidRDefault="00F7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A958" w14:textId="77777777" w:rsidR="00572AC0" w:rsidRDefault="003F2575">
    <w:pPr>
      <w:pStyle w:val="Tre"/>
      <w:tabs>
        <w:tab w:val="right" w:pos="9020"/>
      </w:tabs>
      <w:spacing w:after="60"/>
      <w:jc w:val="right"/>
      <w:rPr>
        <w:rFonts w:ascii="Cambria" w:hAnsi="Cambria"/>
        <w:color w:val="1F5E9A"/>
        <w:sz w:val="14"/>
        <w:szCs w:val="14"/>
        <w:u w:color="1F5E9A"/>
      </w:rPr>
    </w:pPr>
    <w:r>
      <w:rPr>
        <w:rFonts w:ascii="TrajanPro-Regular" w:eastAsia="TrajanPro-Regular" w:hAnsi="TrajanPro-Regular" w:cs="TrajanPro-Regular"/>
        <w:noProof/>
      </w:rPr>
      <w:drawing>
        <wp:anchor distT="152400" distB="152400" distL="152400" distR="152400" simplePos="0" relativeHeight="251658240" behindDoc="1" locked="0" layoutInCell="1" allowOverlap="1" wp14:anchorId="1D0405B0" wp14:editId="3E5AFD24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173480" cy="536448"/>
          <wp:effectExtent l="0" t="0" r="0" b="0"/>
          <wp:wrapNone/>
          <wp:docPr id="1073741825" name="officeArt object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Opis wygenerowany automatycznie" descr="Obraz zawierający tekst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B497314" w14:textId="77777777" w:rsidR="00572AC0" w:rsidRPr="0021272A" w:rsidRDefault="003F2575">
    <w:pPr>
      <w:pStyle w:val="Tre"/>
      <w:tabs>
        <w:tab w:val="right" w:pos="9020"/>
      </w:tabs>
      <w:spacing w:after="60"/>
      <w:jc w:val="right"/>
      <w:rPr>
        <w:rFonts w:ascii="TrajanPro-Regular" w:eastAsia="TrajanPro-Regular" w:hAnsi="TrajanPro-Regular" w:cs="TrajanPro-Regular"/>
        <w:color w:val="073F7F"/>
        <w:sz w:val="16"/>
        <w:szCs w:val="16"/>
        <w:u w:color="073F7F"/>
        <w:lang w:val="pl-PL"/>
      </w:rPr>
    </w:pPr>
    <w:r>
      <w:rPr>
        <w:rFonts w:ascii="Cambria" w:hAnsi="Cambria"/>
        <w:color w:val="073F7F"/>
        <w:sz w:val="16"/>
        <w:szCs w:val="16"/>
        <w:u w:color="073F7F"/>
      </w:rPr>
      <w:tab/>
    </w:r>
    <w:r w:rsidRPr="000869CC">
      <w:rPr>
        <w:rFonts w:ascii="TrajanPro-Regular" w:hAnsi="TrajanPro-Regular"/>
        <w:color w:val="073F7F"/>
        <w:sz w:val="16"/>
        <w:szCs w:val="16"/>
        <w:u w:color="073F7F"/>
        <w:lang w:val="pl-PL"/>
      </w:rPr>
      <w:t xml:space="preserve"> </w:t>
    </w:r>
    <w:r w:rsidRPr="0021272A">
      <w:rPr>
        <w:rFonts w:ascii="TrajanPro-Regular" w:hAnsi="TrajanPro-Regular"/>
        <w:color w:val="073F7F"/>
        <w:sz w:val="16"/>
        <w:szCs w:val="16"/>
        <w:u w:color="073F7F"/>
        <w:lang w:val="pl-PL"/>
      </w:rPr>
      <w:t>Szkoła Doktorska Nauk Humanistycznych</w:t>
    </w:r>
  </w:p>
  <w:p w14:paraId="7BD0A57F" w14:textId="77777777" w:rsidR="00572AC0" w:rsidRPr="0021272A" w:rsidRDefault="003F2575">
    <w:pPr>
      <w:pStyle w:val="Tre"/>
      <w:tabs>
        <w:tab w:val="right" w:pos="9020"/>
      </w:tabs>
      <w:spacing w:after="60"/>
      <w:jc w:val="right"/>
      <w:rPr>
        <w:rFonts w:ascii="TrajanPro-Regular" w:eastAsia="TrajanPro-Regular" w:hAnsi="TrajanPro-Regular" w:cs="TrajanPro-Regular"/>
        <w:color w:val="073F7F"/>
        <w:sz w:val="16"/>
        <w:szCs w:val="16"/>
        <w:u w:color="073F7F"/>
        <w:lang w:val="pl-PL"/>
      </w:rPr>
    </w:pPr>
    <w:r w:rsidRPr="0021272A">
      <w:rPr>
        <w:rFonts w:ascii="TrajanPro-Regular" w:eastAsia="TrajanPro-Regular" w:hAnsi="TrajanPro-Regular" w:cs="TrajanPro-Regular"/>
        <w:color w:val="073F7F"/>
        <w:sz w:val="16"/>
        <w:szCs w:val="16"/>
        <w:u w:color="073F7F"/>
        <w:lang w:val="pl-PL"/>
      </w:rPr>
      <w:tab/>
      <w:t>Rynek G</w:t>
    </w:r>
    <w:r w:rsidRPr="0021272A">
      <w:rPr>
        <w:rFonts w:ascii="TrajanPro-Regular" w:hAnsi="TrajanPro-Regular"/>
        <w:color w:val="073F7F"/>
        <w:sz w:val="16"/>
        <w:szCs w:val="16"/>
        <w:u w:color="073F7F"/>
        <w:lang w:val="pl-PL"/>
      </w:rPr>
      <w:t>łówny 34, II p.</w:t>
    </w:r>
  </w:p>
  <w:p w14:paraId="0E69F43F" w14:textId="77777777" w:rsidR="00572AC0" w:rsidRDefault="003F2575">
    <w:pPr>
      <w:pStyle w:val="Nagwek"/>
      <w:jc w:val="right"/>
    </w:pPr>
    <w:r w:rsidRPr="0021272A">
      <w:rPr>
        <w:rFonts w:ascii="TrajanPro-Regular" w:eastAsia="TrajanPro-Regular" w:hAnsi="TrajanPro-Regular" w:cs="TrajanPro-Regular"/>
        <w:color w:val="073F7F"/>
        <w:sz w:val="16"/>
        <w:szCs w:val="16"/>
        <w:u w:color="073F7F"/>
        <w:lang w:val="pl-PL"/>
      </w:rPr>
      <w:tab/>
    </w:r>
    <w:r w:rsidRPr="0021272A">
      <w:rPr>
        <w:rFonts w:ascii="TrajanPro-Regular" w:eastAsia="TrajanPro-Regular" w:hAnsi="TrajanPro-Regular" w:cs="TrajanPro-Regular"/>
        <w:color w:val="073F7F"/>
        <w:sz w:val="16"/>
        <w:szCs w:val="16"/>
        <w:u w:color="073F7F"/>
        <w:lang w:val="pl-PL"/>
      </w:rPr>
      <w:tab/>
    </w:r>
    <w:r>
      <w:rPr>
        <w:rFonts w:ascii="TrajanPro-Regular" w:eastAsia="TrajanPro-Regular" w:hAnsi="TrajanPro-Regular" w:cs="TrajanPro-Regular"/>
        <w:color w:val="073F7F"/>
        <w:sz w:val="16"/>
        <w:szCs w:val="16"/>
        <w:u w:color="073F7F"/>
      </w:rPr>
      <w:t xml:space="preserve">31-010 </w:t>
    </w:r>
    <w:r>
      <w:rPr>
        <w:rFonts w:ascii="TrajanPro-Regular" w:eastAsia="TrajanPro-Regular" w:hAnsi="TrajanPro-Regular" w:cs="TrajanPro-Regular"/>
        <w:color w:val="073F7F"/>
        <w:sz w:val="16"/>
        <w:szCs w:val="16"/>
        <w:u w:color="073F7F"/>
      </w:rPr>
      <w:t>Krak</w:t>
    </w:r>
    <w:r>
      <w:rPr>
        <w:rFonts w:ascii="TrajanPro-Regular" w:hAnsi="TrajanPro-Regular"/>
        <w:color w:val="073F7F"/>
        <w:sz w:val="16"/>
        <w:szCs w:val="16"/>
        <w:u w:color="073F7F"/>
      </w:rPr>
      <w:t>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495"/>
    <w:multiLevelType w:val="hybridMultilevel"/>
    <w:tmpl w:val="4FDC19E2"/>
    <w:numStyleLink w:val="Numery"/>
  </w:abstractNum>
  <w:abstractNum w:abstractNumId="1" w15:restartNumberingAfterBreak="0">
    <w:nsid w:val="0423657D"/>
    <w:multiLevelType w:val="hybridMultilevel"/>
    <w:tmpl w:val="87703E20"/>
    <w:styleLink w:val="Zaimportowanystyl3"/>
    <w:lvl w:ilvl="0" w:tplc="B6440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541B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B6F18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66F0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E27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D63A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C426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3074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8D3A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8D3D2A"/>
    <w:multiLevelType w:val="hybridMultilevel"/>
    <w:tmpl w:val="706ECB92"/>
    <w:styleLink w:val="Zaimportowanystyl7"/>
    <w:lvl w:ilvl="0" w:tplc="5BBA87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F63E4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CA222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F6093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C7BE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C4E02A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4C1B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C0C9D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4A47BC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B81ECC"/>
    <w:multiLevelType w:val="hybridMultilevel"/>
    <w:tmpl w:val="F4DAD6DC"/>
    <w:numStyleLink w:val="Zaimportowanystyl2"/>
  </w:abstractNum>
  <w:abstractNum w:abstractNumId="4" w15:restartNumberingAfterBreak="0">
    <w:nsid w:val="19797DC3"/>
    <w:multiLevelType w:val="hybridMultilevel"/>
    <w:tmpl w:val="9DAE95D6"/>
    <w:lvl w:ilvl="0" w:tplc="0809000F">
      <w:start w:val="1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4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4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56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92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128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164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00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236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4E57A4"/>
    <w:multiLevelType w:val="hybridMultilevel"/>
    <w:tmpl w:val="E53275B4"/>
    <w:styleLink w:val="Zaimportowanystyl6"/>
    <w:lvl w:ilvl="0" w:tplc="19F421DC">
      <w:start w:val="1"/>
      <w:numFmt w:val="decimal"/>
      <w:lvlText w:val="%1."/>
      <w:lvlJc w:val="left"/>
      <w:pPr>
        <w:ind w:left="4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4A1C36">
      <w:start w:val="1"/>
      <w:numFmt w:val="decimal"/>
      <w:lvlText w:val="%2."/>
      <w:lvlJc w:val="left"/>
      <w:pPr>
        <w:ind w:left="78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44147A">
      <w:start w:val="1"/>
      <w:numFmt w:val="decimal"/>
      <w:lvlText w:val="%3."/>
      <w:lvlJc w:val="left"/>
      <w:pPr>
        <w:ind w:left="114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684662">
      <w:start w:val="1"/>
      <w:numFmt w:val="decimal"/>
      <w:lvlText w:val="%4."/>
      <w:lvlJc w:val="left"/>
      <w:pPr>
        <w:ind w:left="150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C6620">
      <w:start w:val="1"/>
      <w:numFmt w:val="decimal"/>
      <w:lvlText w:val="%5."/>
      <w:lvlJc w:val="left"/>
      <w:pPr>
        <w:ind w:left="186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B86B6A">
      <w:start w:val="1"/>
      <w:numFmt w:val="decimal"/>
      <w:lvlText w:val="%6."/>
      <w:lvlJc w:val="left"/>
      <w:pPr>
        <w:ind w:left="22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D05BC4">
      <w:start w:val="1"/>
      <w:numFmt w:val="decimal"/>
      <w:lvlText w:val="%7."/>
      <w:lvlJc w:val="left"/>
      <w:pPr>
        <w:ind w:left="258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B6930C">
      <w:start w:val="1"/>
      <w:numFmt w:val="decimal"/>
      <w:lvlText w:val="%8."/>
      <w:lvlJc w:val="left"/>
      <w:pPr>
        <w:ind w:left="294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94B972">
      <w:start w:val="1"/>
      <w:numFmt w:val="decimal"/>
      <w:lvlText w:val="%9."/>
      <w:lvlJc w:val="left"/>
      <w:pPr>
        <w:ind w:left="330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021E81"/>
    <w:multiLevelType w:val="hybridMultilevel"/>
    <w:tmpl w:val="E53275B4"/>
    <w:numStyleLink w:val="Zaimportowanystyl6"/>
  </w:abstractNum>
  <w:abstractNum w:abstractNumId="7" w15:restartNumberingAfterBreak="0">
    <w:nsid w:val="265132FD"/>
    <w:multiLevelType w:val="hybridMultilevel"/>
    <w:tmpl w:val="8C704C38"/>
    <w:styleLink w:val="Zaimportowanystyl5"/>
    <w:lvl w:ilvl="0" w:tplc="653E84C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EAEA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5C8B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A025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220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A0153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8C7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7CB8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A600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7187AB3"/>
    <w:multiLevelType w:val="hybridMultilevel"/>
    <w:tmpl w:val="06A68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A2A76"/>
    <w:multiLevelType w:val="hybridMultilevel"/>
    <w:tmpl w:val="8646B402"/>
    <w:numStyleLink w:val="Zaimportowanystyl4"/>
  </w:abstractNum>
  <w:abstractNum w:abstractNumId="10" w15:restartNumberingAfterBreak="0">
    <w:nsid w:val="39BB07A0"/>
    <w:multiLevelType w:val="hybridMultilevel"/>
    <w:tmpl w:val="4FDC19E2"/>
    <w:numStyleLink w:val="Numery"/>
  </w:abstractNum>
  <w:abstractNum w:abstractNumId="11" w15:restartNumberingAfterBreak="0">
    <w:nsid w:val="3B8C23E8"/>
    <w:multiLevelType w:val="hybridMultilevel"/>
    <w:tmpl w:val="BA8AC44C"/>
    <w:numStyleLink w:val="Zaimportowanystyl1"/>
  </w:abstractNum>
  <w:abstractNum w:abstractNumId="12" w15:restartNumberingAfterBreak="0">
    <w:nsid w:val="3FBE2B83"/>
    <w:multiLevelType w:val="hybridMultilevel"/>
    <w:tmpl w:val="87703E20"/>
    <w:numStyleLink w:val="Zaimportowanystyl3"/>
  </w:abstractNum>
  <w:abstractNum w:abstractNumId="13" w15:restartNumberingAfterBreak="0">
    <w:nsid w:val="44B1102A"/>
    <w:multiLevelType w:val="hybridMultilevel"/>
    <w:tmpl w:val="8646B402"/>
    <w:styleLink w:val="Zaimportowanystyl4"/>
    <w:lvl w:ilvl="0" w:tplc="4D8AF7A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18776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4A6908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B6CB3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E060C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1EC614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9E90D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9ECF7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8C6EF2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8D30658"/>
    <w:multiLevelType w:val="hybridMultilevel"/>
    <w:tmpl w:val="718A5844"/>
    <w:lvl w:ilvl="0" w:tplc="FFFFFFFF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4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4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9000F">
      <w:start w:val="1"/>
      <w:numFmt w:val="decimal"/>
      <w:lvlText w:val="%4."/>
      <w:lvlJc w:val="left"/>
      <w:pPr>
        <w:ind w:left="534" w:hanging="360"/>
      </w:pPr>
    </w:lvl>
    <w:lvl w:ilvl="4" w:tplc="FFFFFFFF">
      <w:start w:val="1"/>
      <w:numFmt w:val="decimal"/>
      <w:lvlText w:val="%5."/>
      <w:lvlJc w:val="left"/>
      <w:pPr>
        <w:ind w:left="92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128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164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00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236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C132C98"/>
    <w:multiLevelType w:val="hybridMultilevel"/>
    <w:tmpl w:val="F4DAD6DC"/>
    <w:styleLink w:val="Zaimportowanystyl2"/>
    <w:lvl w:ilvl="0" w:tplc="46743B00">
      <w:start w:val="1"/>
      <w:numFmt w:val="lowerLetter"/>
      <w:lvlText w:val="%1)"/>
      <w:lvlJc w:val="left"/>
      <w:pPr>
        <w:ind w:left="7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260D6C">
      <w:start w:val="1"/>
      <w:numFmt w:val="lowerLetter"/>
      <w:lvlText w:val="%2."/>
      <w:lvlJc w:val="left"/>
      <w:pPr>
        <w:ind w:left="14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F6B636">
      <w:start w:val="1"/>
      <w:numFmt w:val="lowerRoman"/>
      <w:lvlText w:val="%3."/>
      <w:lvlJc w:val="left"/>
      <w:pPr>
        <w:ind w:left="219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702C30">
      <w:start w:val="1"/>
      <w:numFmt w:val="decimal"/>
      <w:lvlText w:val="%4."/>
      <w:lvlJc w:val="left"/>
      <w:pPr>
        <w:ind w:left="29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94DBCA">
      <w:start w:val="1"/>
      <w:numFmt w:val="lowerLetter"/>
      <w:lvlText w:val="%5."/>
      <w:lvlJc w:val="left"/>
      <w:pPr>
        <w:ind w:left="36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742EBA">
      <w:start w:val="1"/>
      <w:numFmt w:val="lowerRoman"/>
      <w:lvlText w:val="%6."/>
      <w:lvlJc w:val="left"/>
      <w:pPr>
        <w:ind w:left="435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25D32">
      <w:start w:val="1"/>
      <w:numFmt w:val="decimal"/>
      <w:lvlText w:val="%7."/>
      <w:lvlJc w:val="left"/>
      <w:pPr>
        <w:ind w:left="5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CE45E">
      <w:start w:val="1"/>
      <w:numFmt w:val="lowerLetter"/>
      <w:lvlText w:val="%8."/>
      <w:lvlJc w:val="left"/>
      <w:pPr>
        <w:ind w:left="57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16E7C2">
      <w:start w:val="1"/>
      <w:numFmt w:val="lowerRoman"/>
      <w:lvlText w:val="%9."/>
      <w:lvlJc w:val="left"/>
      <w:pPr>
        <w:ind w:left="651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192079E"/>
    <w:multiLevelType w:val="hybridMultilevel"/>
    <w:tmpl w:val="BA8AC44C"/>
    <w:styleLink w:val="Zaimportowanystyl1"/>
    <w:lvl w:ilvl="0" w:tplc="0D5A81B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E8EEB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AB058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6BEE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809DA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5E77DC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0A7CC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2406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B0030C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BE6131"/>
    <w:multiLevelType w:val="hybridMultilevel"/>
    <w:tmpl w:val="A9CEE752"/>
    <w:styleLink w:val="Harvard"/>
    <w:lvl w:ilvl="0" w:tplc="EE3063B2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3EA28C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38691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F2624A">
      <w:start w:val="1"/>
      <w:numFmt w:val="lowerLetter"/>
      <w:lvlText w:val="%4)"/>
      <w:lvlJc w:val="left"/>
      <w:pPr>
        <w:ind w:left="85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388CC6">
      <w:start w:val="1"/>
      <w:numFmt w:val="decimal"/>
      <w:lvlText w:val="(%5)"/>
      <w:lvlJc w:val="left"/>
      <w:pPr>
        <w:ind w:left="121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10F3E6">
      <w:start w:val="1"/>
      <w:numFmt w:val="lowerLetter"/>
      <w:lvlText w:val="(%6)"/>
      <w:lvlJc w:val="left"/>
      <w:pPr>
        <w:ind w:left="157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E8837A">
      <w:start w:val="1"/>
      <w:numFmt w:val="lowerRoman"/>
      <w:lvlText w:val="%7)"/>
      <w:lvlJc w:val="left"/>
      <w:pPr>
        <w:ind w:left="193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864F0">
      <w:start w:val="1"/>
      <w:numFmt w:val="decimal"/>
      <w:lvlText w:val="(%8)"/>
      <w:lvlJc w:val="left"/>
      <w:pPr>
        <w:ind w:left="229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AA834">
      <w:start w:val="1"/>
      <w:numFmt w:val="lowerLetter"/>
      <w:lvlText w:val="(%9)"/>
      <w:lvlJc w:val="left"/>
      <w:pPr>
        <w:ind w:left="265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D7D5247"/>
    <w:multiLevelType w:val="hybridMultilevel"/>
    <w:tmpl w:val="4FDC19E2"/>
    <w:styleLink w:val="Numery"/>
    <w:lvl w:ilvl="0" w:tplc="4EA4576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AEA80E">
      <w:start w:val="1"/>
      <w:numFmt w:val="decimal"/>
      <w:lvlText w:val="%2."/>
      <w:lvlJc w:val="left"/>
      <w:pPr>
        <w:ind w:left="4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E1D32">
      <w:start w:val="1"/>
      <w:numFmt w:val="decimal"/>
      <w:lvlText w:val="%3."/>
      <w:lvlJc w:val="left"/>
      <w:pPr>
        <w:ind w:left="4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90B5B0">
      <w:start w:val="1"/>
      <w:numFmt w:val="decimal"/>
      <w:lvlText w:val="%4."/>
      <w:lvlJc w:val="left"/>
      <w:pPr>
        <w:ind w:left="56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8FCCC">
      <w:start w:val="1"/>
      <w:numFmt w:val="decimal"/>
      <w:lvlText w:val="%5."/>
      <w:lvlJc w:val="left"/>
      <w:pPr>
        <w:ind w:left="92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26F72">
      <w:start w:val="1"/>
      <w:numFmt w:val="decimal"/>
      <w:lvlText w:val="%6."/>
      <w:lvlJc w:val="left"/>
      <w:pPr>
        <w:ind w:left="128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0E73D8">
      <w:start w:val="1"/>
      <w:numFmt w:val="decimal"/>
      <w:lvlText w:val="%7."/>
      <w:lvlJc w:val="left"/>
      <w:pPr>
        <w:ind w:left="164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C24E4A">
      <w:start w:val="1"/>
      <w:numFmt w:val="decimal"/>
      <w:lvlText w:val="%8."/>
      <w:lvlJc w:val="left"/>
      <w:pPr>
        <w:ind w:left="200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0E637A">
      <w:start w:val="1"/>
      <w:numFmt w:val="decimal"/>
      <w:lvlText w:val="%9."/>
      <w:lvlJc w:val="left"/>
      <w:pPr>
        <w:ind w:left="236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5C27F2D"/>
    <w:multiLevelType w:val="hybridMultilevel"/>
    <w:tmpl w:val="706ECB92"/>
    <w:numStyleLink w:val="Zaimportowanystyl7"/>
  </w:abstractNum>
  <w:abstractNum w:abstractNumId="20" w15:restartNumberingAfterBreak="0">
    <w:nsid w:val="7775062D"/>
    <w:multiLevelType w:val="hybridMultilevel"/>
    <w:tmpl w:val="8C704C38"/>
    <w:numStyleLink w:val="Zaimportowanystyl5"/>
  </w:abstractNum>
  <w:abstractNum w:abstractNumId="21" w15:restartNumberingAfterBreak="0">
    <w:nsid w:val="7832620D"/>
    <w:multiLevelType w:val="hybridMultilevel"/>
    <w:tmpl w:val="A9CEE752"/>
    <w:numStyleLink w:val="Harvard"/>
  </w:abstractNum>
  <w:num w:numId="1" w16cid:durableId="484469814">
    <w:abstractNumId w:val="17"/>
  </w:num>
  <w:num w:numId="2" w16cid:durableId="324556774">
    <w:abstractNumId w:val="21"/>
  </w:num>
  <w:num w:numId="3" w16cid:durableId="250355667">
    <w:abstractNumId w:val="16"/>
  </w:num>
  <w:num w:numId="4" w16cid:durableId="567617431">
    <w:abstractNumId w:val="11"/>
  </w:num>
  <w:num w:numId="5" w16cid:durableId="1261252559">
    <w:abstractNumId w:val="18"/>
  </w:num>
  <w:num w:numId="6" w16cid:durableId="403139043">
    <w:abstractNumId w:val="10"/>
  </w:num>
  <w:num w:numId="7" w16cid:durableId="1214851701">
    <w:abstractNumId w:val="15"/>
  </w:num>
  <w:num w:numId="8" w16cid:durableId="1825000893">
    <w:abstractNumId w:val="3"/>
  </w:num>
  <w:num w:numId="9" w16cid:durableId="1857962003">
    <w:abstractNumId w:val="10"/>
    <w:lvlOverride w:ilvl="0">
      <w:startOverride w:val="2"/>
    </w:lvlOverride>
  </w:num>
  <w:num w:numId="10" w16cid:durableId="1004748187">
    <w:abstractNumId w:val="1"/>
  </w:num>
  <w:num w:numId="11" w16cid:durableId="2000620908">
    <w:abstractNumId w:val="12"/>
  </w:num>
  <w:num w:numId="12" w16cid:durableId="1126772255">
    <w:abstractNumId w:val="10"/>
    <w:lvlOverride w:ilvl="0">
      <w:startOverride w:val="3"/>
      <w:lvl w:ilvl="0" w:tplc="6C64DB28">
        <w:start w:val="3"/>
        <w:numFmt w:val="decimal"/>
        <w:lvlText w:val="%1.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FCC6E6">
        <w:start w:val="1"/>
        <w:numFmt w:val="decimal"/>
        <w:lvlText w:val="%2."/>
        <w:lvlJc w:val="left"/>
        <w:pPr>
          <w:ind w:left="9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4AAD680">
        <w:start w:val="1"/>
        <w:numFmt w:val="decimal"/>
        <w:lvlText w:val="%3."/>
        <w:lvlJc w:val="left"/>
        <w:pPr>
          <w:ind w:left="128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4E747C">
        <w:start w:val="1"/>
        <w:numFmt w:val="decimal"/>
        <w:lvlText w:val="%4."/>
        <w:lvlJc w:val="left"/>
        <w:pPr>
          <w:ind w:left="164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BCCD070">
        <w:start w:val="1"/>
        <w:numFmt w:val="decimal"/>
        <w:lvlText w:val="%5."/>
        <w:lvlJc w:val="left"/>
        <w:pPr>
          <w:ind w:left="4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062F5C">
        <w:start w:val="1"/>
        <w:numFmt w:val="decimal"/>
        <w:lvlText w:val="%6."/>
        <w:lvlJc w:val="left"/>
        <w:pPr>
          <w:ind w:left="78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66F4C2">
        <w:start w:val="1"/>
        <w:numFmt w:val="decimal"/>
        <w:lvlText w:val="%7."/>
        <w:lvlJc w:val="left"/>
        <w:pPr>
          <w:ind w:left="114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CABA52">
        <w:start w:val="1"/>
        <w:numFmt w:val="decimal"/>
        <w:lvlText w:val="%8."/>
        <w:lvlJc w:val="left"/>
        <w:pPr>
          <w:ind w:left="150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C85FF8">
        <w:start w:val="1"/>
        <w:numFmt w:val="decimal"/>
        <w:lvlText w:val="%9."/>
        <w:lvlJc w:val="left"/>
        <w:pPr>
          <w:ind w:left="186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925914494">
    <w:abstractNumId w:val="13"/>
  </w:num>
  <w:num w:numId="14" w16cid:durableId="761754793">
    <w:abstractNumId w:val="9"/>
  </w:num>
  <w:num w:numId="15" w16cid:durableId="1526016125">
    <w:abstractNumId w:val="9"/>
    <w:lvlOverride w:ilvl="0">
      <w:lvl w:ilvl="0" w:tplc="C7CEBC9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587E8E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2224F4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7EE6A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C000BA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8C3CAE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38A13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401C48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B8612E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894776223">
    <w:abstractNumId w:val="9"/>
    <w:lvlOverride w:ilvl="0">
      <w:lvl w:ilvl="0" w:tplc="C7CEBC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587E8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2224F4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7EE6A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C000B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8C3CAE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38A13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401C4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B8612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531383346">
    <w:abstractNumId w:val="10"/>
    <w:lvlOverride w:ilvl="0">
      <w:startOverride w:val="1"/>
      <w:lvl w:ilvl="0" w:tplc="6C64DB28">
        <w:start w:val="1"/>
        <w:numFmt w:val="decimal"/>
        <w:lvlText w:val="%1."/>
        <w:lvlJc w:val="left"/>
        <w:pPr>
          <w:ind w:left="4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FCC6E6">
        <w:start w:val="1"/>
        <w:numFmt w:val="decimal"/>
        <w:lvlText w:val="%2."/>
        <w:lvlJc w:val="left"/>
        <w:pPr>
          <w:ind w:left="78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4AAD680">
        <w:start w:val="1"/>
        <w:numFmt w:val="decimal"/>
        <w:lvlText w:val="%3."/>
        <w:lvlJc w:val="left"/>
        <w:pPr>
          <w:ind w:left="4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4E747C">
        <w:start w:val="1"/>
        <w:numFmt w:val="decimal"/>
        <w:lvlText w:val="%4."/>
        <w:lvlJc w:val="left"/>
        <w:pPr>
          <w:ind w:left="4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BCCD070">
        <w:start w:val="1"/>
        <w:numFmt w:val="decimal"/>
        <w:lvlText w:val="%5."/>
        <w:lvlJc w:val="left"/>
        <w:pPr>
          <w:ind w:left="78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062F5C">
        <w:start w:val="1"/>
        <w:numFmt w:val="decimal"/>
        <w:lvlText w:val="%6."/>
        <w:lvlJc w:val="left"/>
        <w:pPr>
          <w:ind w:left="114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66F4C2">
        <w:start w:val="1"/>
        <w:numFmt w:val="decimal"/>
        <w:lvlText w:val="%7."/>
        <w:lvlJc w:val="left"/>
        <w:pPr>
          <w:ind w:left="150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CABA52">
        <w:start w:val="1"/>
        <w:numFmt w:val="decimal"/>
        <w:lvlText w:val="%8."/>
        <w:lvlJc w:val="left"/>
        <w:pPr>
          <w:ind w:left="186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C85FF8">
        <w:start w:val="1"/>
        <w:numFmt w:val="decimal"/>
        <w:lvlText w:val="%9."/>
        <w:lvlJc w:val="left"/>
        <w:pPr>
          <w:ind w:left="22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055399442">
    <w:abstractNumId w:val="7"/>
  </w:num>
  <w:num w:numId="19" w16cid:durableId="2142840460">
    <w:abstractNumId w:val="20"/>
  </w:num>
  <w:num w:numId="20" w16cid:durableId="1255555111">
    <w:abstractNumId w:val="5"/>
  </w:num>
  <w:num w:numId="21" w16cid:durableId="1974600737">
    <w:abstractNumId w:val="6"/>
  </w:num>
  <w:num w:numId="22" w16cid:durableId="1688216159">
    <w:abstractNumId w:val="6"/>
    <w:lvlOverride w:ilvl="0">
      <w:startOverride w:val="4"/>
    </w:lvlOverride>
  </w:num>
  <w:num w:numId="23" w16cid:durableId="383799166">
    <w:abstractNumId w:val="2"/>
  </w:num>
  <w:num w:numId="24" w16cid:durableId="1917399100">
    <w:abstractNumId w:val="19"/>
  </w:num>
  <w:num w:numId="25" w16cid:durableId="1894852555">
    <w:abstractNumId w:val="4"/>
  </w:num>
  <w:num w:numId="26" w16cid:durableId="332609177">
    <w:abstractNumId w:val="14"/>
  </w:num>
  <w:num w:numId="27" w16cid:durableId="230383869">
    <w:abstractNumId w:val="0"/>
  </w:num>
  <w:num w:numId="28" w16cid:durableId="17332332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C0"/>
    <w:rsid w:val="000869CC"/>
    <w:rsid w:val="001D2A8B"/>
    <w:rsid w:val="002076F7"/>
    <w:rsid w:val="0021272A"/>
    <w:rsid w:val="002474B4"/>
    <w:rsid w:val="002A65F0"/>
    <w:rsid w:val="002B6EE6"/>
    <w:rsid w:val="003A69EA"/>
    <w:rsid w:val="004C475E"/>
    <w:rsid w:val="004E49CC"/>
    <w:rsid w:val="00525948"/>
    <w:rsid w:val="00545DF4"/>
    <w:rsid w:val="00572AC0"/>
    <w:rsid w:val="005A0DB7"/>
    <w:rsid w:val="005E3A80"/>
    <w:rsid w:val="005F10B4"/>
    <w:rsid w:val="006B3936"/>
    <w:rsid w:val="007207CC"/>
    <w:rsid w:val="00720C8D"/>
    <w:rsid w:val="007329B9"/>
    <w:rsid w:val="00752678"/>
    <w:rsid w:val="00773C0E"/>
    <w:rsid w:val="00890A9B"/>
    <w:rsid w:val="009670EF"/>
    <w:rsid w:val="009D48BC"/>
    <w:rsid w:val="00A341EC"/>
    <w:rsid w:val="00A8105E"/>
    <w:rsid w:val="00DB1A7E"/>
    <w:rsid w:val="00DB5FB0"/>
    <w:rsid w:val="00DB6F62"/>
    <w:rsid w:val="00ED68C1"/>
    <w:rsid w:val="00F06E07"/>
    <w:rsid w:val="00F312D8"/>
    <w:rsid w:val="00F7728A"/>
    <w:rsid w:val="00F92E28"/>
    <w:rsid w:val="00FA0439"/>
    <w:rsid w:val="00FA33A8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F89E"/>
  <w15:docId w15:val="{94D9C784-8A6C-A04A-A06A-0F8F5021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Harvard">
    <w:name w:val="Harvard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4">
    <w:name w:val="Zaimportowany styl 4"/>
    <w:pPr>
      <w:numPr>
        <w:numId w:val="13"/>
      </w:numPr>
    </w:p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numbering" w:customStyle="1" w:styleId="Zaimportowanystyl7">
    <w:name w:val="Zaimportowany styl 7"/>
    <w:pPr>
      <w:numPr>
        <w:numId w:val="2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ui-provider">
    <w:name w:val="ui-provider"/>
    <w:basedOn w:val="Domylnaczcionkaakapitu"/>
    <w:rsid w:val="0072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D96C75676E146BB48134C2A373056" ma:contentTypeVersion="13" ma:contentTypeDescription="Utwórz nowy dokument." ma:contentTypeScope="" ma:versionID="b46a8025fa186131ad79d990466a1108">
  <xsd:schema xmlns:xsd="http://www.w3.org/2001/XMLSchema" xmlns:xs="http://www.w3.org/2001/XMLSchema" xmlns:p="http://schemas.microsoft.com/office/2006/metadata/properties" xmlns:ns3="1b53ee47-986e-469e-8918-f154cf91a6e8" xmlns:ns4="0f3372e1-6f4c-44ad-b8aa-1ce666fe0d89" targetNamespace="http://schemas.microsoft.com/office/2006/metadata/properties" ma:root="true" ma:fieldsID="3a88054b0d602147f030e1be86b72e97" ns3:_="" ns4:_="">
    <xsd:import namespace="1b53ee47-986e-469e-8918-f154cf91a6e8"/>
    <xsd:import namespace="0f3372e1-6f4c-44ad-b8aa-1ce666fe0d89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3ee47-986e-469e-8918-f154cf91a6e8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372e1-6f4c-44ad-b8aa-1ce666fe0d8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53ee47-986e-469e-8918-f154cf91a6e8" xsi:nil="true"/>
  </documentManagement>
</p:properties>
</file>

<file path=customXml/itemProps1.xml><?xml version="1.0" encoding="utf-8"?>
<ds:datastoreItem xmlns:ds="http://schemas.openxmlformats.org/officeDocument/2006/customXml" ds:itemID="{A11E6108-AE16-4168-A16B-CF419438C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3ee47-986e-469e-8918-f154cf91a6e8"/>
    <ds:schemaRef ds:uri="0f3372e1-6f4c-44ad-b8aa-1ce666fe0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58D0D-DCE6-4D10-9A88-F8486C397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FB1D1-DA2A-485D-83BE-9358474176AD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0f3372e1-6f4c-44ad-b8aa-1ce666fe0d89"/>
    <ds:schemaRef ds:uri="http://schemas.microsoft.com/office/2006/documentManagement/types"/>
    <ds:schemaRef ds:uri="http://www.w3.org/XML/1998/namespace"/>
    <ds:schemaRef ds:uri="1b53ee47-986e-469e-8918-f154cf91a6e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2024-03-15T10:34:00Z</dcterms:created>
  <dcterms:modified xsi:type="dcterms:W3CDTF">2024-03-15T10:34:00Z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0x010100563D96C75676E146BB48134C2A373056</vt:lpwstr>
  </property>
</Properties>
</file>