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9A6F" w14:textId="77777777" w:rsidR="004D24FB" w:rsidRPr="00127D95" w:rsidRDefault="004D24FB">
      <w:pPr>
        <w:pStyle w:val="TreA"/>
        <w:spacing w:line="360" w:lineRule="auto"/>
        <w:jc w:val="both"/>
        <w:rPr>
          <w:rFonts w:ascii="Times New Roman" w:eastAsia="Times New Roman" w:hAnsi="Times New Roman" w:cs="Times New Roman"/>
          <w:sz w:val="24"/>
          <w:szCs w:val="24"/>
          <w:lang w:val="pl-PL"/>
        </w:rPr>
      </w:pPr>
    </w:p>
    <w:p w14:paraId="5DDF56C9" w14:textId="54EB3422" w:rsidR="004D24FB" w:rsidRPr="009E4BA4" w:rsidRDefault="00127D95" w:rsidP="009E4BA4">
      <w:pPr>
        <w:pStyle w:val="DomylneA"/>
        <w:spacing w:before="0" w:line="360" w:lineRule="auto"/>
        <w:jc w:val="center"/>
        <w:rPr>
          <w:rFonts w:ascii="Times New Roman" w:eastAsia="Times New Roman" w:hAnsi="Times New Roman" w:cs="Times New Roman"/>
          <w:sz w:val="32"/>
          <w:szCs w:val="32"/>
          <w:lang w:val="pl-PL"/>
        </w:rPr>
      </w:pPr>
      <w:r w:rsidRPr="009E4BA4">
        <w:rPr>
          <w:rFonts w:ascii="Times New Roman" w:hAnsi="Times New Roman" w:cs="Times New Roman"/>
          <w:b/>
          <w:bCs/>
          <w:sz w:val="32"/>
          <w:szCs w:val="32"/>
          <w:lang w:val="pl-PL"/>
        </w:rPr>
        <w:t xml:space="preserve">Wytyczne konkursu </w:t>
      </w:r>
      <w:r w:rsidRPr="009E4BA4">
        <w:rPr>
          <w:rFonts w:ascii="Times New Roman" w:eastAsia="Times New Roman" w:hAnsi="Times New Roman" w:cs="Times New Roman"/>
          <w:b/>
          <w:bCs/>
          <w:sz w:val="32"/>
          <w:szCs w:val="32"/>
          <w:bdr w:val="none" w:sz="0" w:space="0" w:color="auto"/>
          <w:lang w:val="pl-PL"/>
        </w:rPr>
        <w:t xml:space="preserve">na wsparcie finansowe </w:t>
      </w:r>
      <w:r w:rsidR="009E4BA4" w:rsidRPr="009E4BA4">
        <w:rPr>
          <w:rFonts w:ascii="Times New Roman" w:hAnsi="Times New Roman" w:cs="Times New Roman"/>
          <w:b/>
          <w:bCs/>
          <w:sz w:val="32"/>
          <w:szCs w:val="32"/>
          <w:lang w:val="pl-PL"/>
        </w:rPr>
        <w:t>Doktorantek/Doktorant</w:t>
      </w:r>
      <w:r w:rsidR="009E4BA4" w:rsidRPr="009E4BA4">
        <w:rPr>
          <w:rFonts w:ascii="Times New Roman" w:hAnsi="Times New Roman" w:cs="Times New Roman"/>
          <w:b/>
          <w:bCs/>
          <w:sz w:val="32"/>
          <w:szCs w:val="32"/>
          <w:lang w:val="es-ES_tradnl"/>
        </w:rPr>
        <w:t>ó</w:t>
      </w:r>
      <w:r w:rsidR="009E4BA4" w:rsidRPr="009E4BA4">
        <w:rPr>
          <w:rFonts w:ascii="Times New Roman" w:hAnsi="Times New Roman" w:cs="Times New Roman"/>
          <w:b/>
          <w:bCs/>
          <w:sz w:val="32"/>
          <w:szCs w:val="32"/>
          <w:lang w:val="pl-PL"/>
        </w:rPr>
        <w:t>w SDNH oraz Uczestniczek/Uczestnik</w:t>
      </w:r>
      <w:r w:rsidR="009E4BA4">
        <w:rPr>
          <w:rFonts w:ascii="Times New Roman" w:hAnsi="Times New Roman" w:cs="Times New Roman"/>
          <w:b/>
          <w:bCs/>
          <w:sz w:val="32"/>
          <w:szCs w:val="32"/>
          <w:lang w:val="pl-PL"/>
        </w:rPr>
        <w:t>ó</w:t>
      </w:r>
      <w:r w:rsidR="009E4BA4" w:rsidRPr="009E4BA4">
        <w:rPr>
          <w:rFonts w:ascii="Times New Roman" w:hAnsi="Times New Roman" w:cs="Times New Roman"/>
          <w:b/>
          <w:bCs/>
          <w:sz w:val="32"/>
          <w:szCs w:val="32"/>
          <w:lang w:val="pl-PL"/>
        </w:rPr>
        <w:t>w stu</w:t>
      </w:r>
      <w:r w:rsidR="009E4BA4">
        <w:rPr>
          <w:rFonts w:ascii="Times New Roman" w:hAnsi="Times New Roman" w:cs="Times New Roman"/>
          <w:b/>
          <w:bCs/>
          <w:sz w:val="32"/>
          <w:szCs w:val="32"/>
          <w:lang w:val="pl-PL"/>
        </w:rPr>
        <w:t>diów</w:t>
      </w:r>
      <w:r w:rsidR="009E4BA4" w:rsidRPr="009E4BA4">
        <w:rPr>
          <w:rFonts w:ascii="Times New Roman" w:hAnsi="Times New Roman" w:cs="Times New Roman"/>
          <w:b/>
          <w:bCs/>
          <w:sz w:val="32"/>
          <w:szCs w:val="32"/>
          <w:lang w:val="pl-PL"/>
        </w:rPr>
        <w:t xml:space="preserve"> doktoranckich realizujących projekty doktorskie w dziedzinie nauk humanistycznych </w:t>
      </w:r>
      <w:r w:rsidRPr="009E4BA4">
        <w:rPr>
          <w:rFonts w:ascii="Times New Roman" w:eastAsia="Times New Roman" w:hAnsi="Times New Roman" w:cs="Times New Roman"/>
          <w:b/>
          <w:bCs/>
          <w:sz w:val="32"/>
          <w:szCs w:val="32"/>
          <w:bdr w:val="none" w:sz="0" w:space="0" w:color="auto"/>
          <w:lang w:val="pl-PL"/>
        </w:rPr>
        <w:t xml:space="preserve">w zakresie </w:t>
      </w:r>
      <w:proofErr w:type="spellStart"/>
      <w:r w:rsidRPr="009E4BA4">
        <w:rPr>
          <w:rFonts w:ascii="Times New Roman" w:hAnsi="Times New Roman" w:cs="Times New Roman"/>
          <w:b/>
          <w:bCs/>
          <w:i/>
          <w:iCs/>
          <w:sz w:val="32"/>
          <w:szCs w:val="32"/>
          <w:lang w:val="pl-PL"/>
        </w:rPr>
        <w:t>Research</w:t>
      </w:r>
      <w:proofErr w:type="spellEnd"/>
      <w:r w:rsidRPr="009E4BA4">
        <w:rPr>
          <w:rFonts w:ascii="Times New Roman" w:hAnsi="Times New Roman" w:cs="Times New Roman"/>
          <w:b/>
          <w:bCs/>
          <w:i/>
          <w:iCs/>
          <w:sz w:val="32"/>
          <w:szCs w:val="32"/>
          <w:lang w:val="pl-PL"/>
        </w:rPr>
        <w:t xml:space="preserve"> </w:t>
      </w:r>
      <w:proofErr w:type="spellStart"/>
      <w:r w:rsidRPr="009E4BA4">
        <w:rPr>
          <w:rFonts w:ascii="Times New Roman" w:hAnsi="Times New Roman" w:cs="Times New Roman"/>
          <w:b/>
          <w:bCs/>
          <w:i/>
          <w:iCs/>
          <w:sz w:val="32"/>
          <w:szCs w:val="32"/>
          <w:lang w:val="pl-PL"/>
        </w:rPr>
        <w:t>Support</w:t>
      </w:r>
      <w:proofErr w:type="spellEnd"/>
      <w:r w:rsidRPr="009E4BA4">
        <w:rPr>
          <w:rFonts w:ascii="Times New Roman" w:hAnsi="Times New Roman" w:cs="Times New Roman"/>
          <w:b/>
          <w:bCs/>
          <w:i/>
          <w:iCs/>
          <w:sz w:val="32"/>
          <w:szCs w:val="32"/>
          <w:lang w:val="pl-PL"/>
        </w:rPr>
        <w:t xml:space="preserve"> Module</w:t>
      </w:r>
      <w:r w:rsidRPr="009E4BA4">
        <w:rPr>
          <w:rFonts w:ascii="Times New Roman" w:hAnsi="Times New Roman" w:cs="Times New Roman"/>
          <w:b/>
          <w:bCs/>
          <w:sz w:val="32"/>
          <w:szCs w:val="32"/>
          <w:lang w:val="pl-PL"/>
        </w:rPr>
        <w:t xml:space="preserve"> </w:t>
      </w:r>
      <w:r w:rsidRPr="009E4BA4">
        <w:rPr>
          <w:rFonts w:ascii="Times New Roman" w:eastAsia="Times New Roman" w:hAnsi="Times New Roman" w:cs="Times New Roman"/>
          <w:b/>
          <w:bCs/>
          <w:sz w:val="32"/>
          <w:szCs w:val="32"/>
          <w:bdr w:val="none" w:sz="0" w:space="0" w:color="auto"/>
          <w:lang w:val="pl-PL"/>
        </w:rPr>
        <w:t xml:space="preserve">w ramach programu strategicznego Inicjatywa </w:t>
      </w:r>
      <w:r w:rsidRPr="009E4BA4">
        <w:rPr>
          <w:rFonts w:ascii="Times New Roman" w:hAnsi="Times New Roman" w:cs="Times New Roman"/>
          <w:b/>
          <w:bCs/>
          <w:sz w:val="32"/>
          <w:szCs w:val="32"/>
          <w:lang w:val="pl-PL"/>
        </w:rPr>
        <w:t>Doskonałości Uniwersytet Jagielloński</w:t>
      </w:r>
    </w:p>
    <w:p w14:paraId="5C113B47" w14:textId="77777777" w:rsidR="004D24FB" w:rsidRPr="00127D95" w:rsidRDefault="009E4BA4">
      <w:pPr>
        <w:pStyle w:val="DomylneA"/>
        <w:spacing w:before="0" w:line="360" w:lineRule="auto"/>
        <w:jc w:val="both"/>
        <w:rPr>
          <w:rFonts w:ascii="Times New Roman" w:eastAsia="Times New Roman" w:hAnsi="Times New Roman" w:cs="Times New Roman"/>
          <w:lang w:val="pl-PL"/>
        </w:rPr>
      </w:pPr>
      <w:r w:rsidRPr="00127D95">
        <w:rPr>
          <w:rFonts w:ascii="Times New Roman" w:hAnsi="Times New Roman"/>
          <w:b/>
          <w:bCs/>
          <w:lang w:val="pl-PL"/>
        </w:rPr>
        <w:t> </w:t>
      </w:r>
    </w:p>
    <w:p w14:paraId="1C1BFFF7" w14:textId="77777777" w:rsidR="004D24FB" w:rsidRPr="00127D95" w:rsidRDefault="009E4BA4">
      <w:pPr>
        <w:pStyle w:val="DomylneA"/>
        <w:numPr>
          <w:ilvl w:val="0"/>
          <w:numId w:val="2"/>
        </w:numPr>
        <w:spacing w:before="0" w:line="360" w:lineRule="auto"/>
        <w:jc w:val="center"/>
        <w:rPr>
          <w:rFonts w:ascii="Times New Roman" w:hAnsi="Times New Roman"/>
          <w:b/>
          <w:bCs/>
          <w:lang w:val="pl-PL"/>
        </w:rPr>
      </w:pPr>
      <w:r w:rsidRPr="00127D95">
        <w:rPr>
          <w:rFonts w:ascii="Times New Roman" w:hAnsi="Times New Roman"/>
          <w:b/>
          <w:bCs/>
          <w:caps/>
          <w:lang w:val="pl-PL"/>
        </w:rPr>
        <w:t>Uprawnieni wnioskodawcy</w:t>
      </w:r>
    </w:p>
    <w:p w14:paraId="79377327"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5F49A9DC" w14:textId="77777777" w:rsidR="004D24FB" w:rsidRPr="00127D95" w:rsidRDefault="009E4BA4">
      <w:pPr>
        <w:pStyle w:val="Akapitzlist"/>
        <w:numPr>
          <w:ilvl w:val="0"/>
          <w:numId w:val="4"/>
        </w:numPr>
        <w:spacing w:line="360" w:lineRule="auto"/>
        <w:jc w:val="both"/>
        <w:rPr>
          <w:lang w:val="pl-PL"/>
        </w:rPr>
      </w:pPr>
      <w:r w:rsidRPr="00127D95">
        <w:rPr>
          <w:lang w:val="pl-PL"/>
          <w14:textOutline w14:w="12700" w14:cap="flat" w14:cmpd="sng" w14:algn="ctr">
            <w14:noFill/>
            <w14:prstDash w14:val="solid"/>
            <w14:miter w14:lim="400000"/>
          </w14:textOutline>
        </w:rPr>
        <w:t xml:space="preserve">Podmiotami uprawnionymi do wnioskowania o wsparcie w ramach </w:t>
      </w:r>
      <w:proofErr w:type="spellStart"/>
      <w:r w:rsidRPr="00127D95">
        <w:rPr>
          <w:i/>
          <w:iCs/>
          <w:lang w:val="pl-PL"/>
          <w14:textOutline w14:w="12700" w14:cap="flat" w14:cmpd="sng" w14:algn="ctr">
            <w14:noFill/>
            <w14:prstDash w14:val="solid"/>
            <w14:miter w14:lim="400000"/>
          </w14:textOutline>
        </w:rPr>
        <w:t>Research</w:t>
      </w:r>
      <w:proofErr w:type="spellEnd"/>
      <w:r w:rsidRPr="00127D95">
        <w:rPr>
          <w:i/>
          <w:iCs/>
          <w:lang w:val="pl-PL"/>
          <w14:textOutline w14:w="12700" w14:cap="flat" w14:cmpd="sng" w14:algn="ctr">
            <w14:noFill/>
            <w14:prstDash w14:val="solid"/>
            <w14:miter w14:lim="400000"/>
          </w14:textOutline>
        </w:rPr>
        <w:t xml:space="preserve"> </w:t>
      </w:r>
      <w:proofErr w:type="spellStart"/>
      <w:r w:rsidRPr="00127D95">
        <w:rPr>
          <w:i/>
          <w:iCs/>
          <w:lang w:val="pl-PL"/>
          <w14:textOutline w14:w="12700" w14:cap="flat" w14:cmpd="sng" w14:algn="ctr">
            <w14:noFill/>
            <w14:prstDash w14:val="solid"/>
            <w14:miter w14:lim="400000"/>
          </w14:textOutline>
        </w:rPr>
        <w:t>Support</w:t>
      </w:r>
      <w:proofErr w:type="spellEnd"/>
      <w:r w:rsidRPr="00127D95">
        <w:rPr>
          <w:i/>
          <w:iCs/>
          <w:lang w:val="pl-PL"/>
          <w14:textOutline w14:w="12700" w14:cap="flat" w14:cmpd="sng" w14:algn="ctr">
            <w14:noFill/>
            <w14:prstDash w14:val="solid"/>
            <w14:miter w14:lim="400000"/>
          </w14:textOutline>
        </w:rPr>
        <w:t xml:space="preserve"> Module</w:t>
      </w:r>
      <w:r w:rsidRPr="00127D95">
        <w:rPr>
          <w:lang w:val="pl-PL"/>
          <w14:textOutline w14:w="12700" w14:cap="flat" w14:cmpd="sng" w14:algn="ctr">
            <w14:noFill/>
            <w14:prstDash w14:val="solid"/>
            <w14:miter w14:lim="400000"/>
          </w14:textOutline>
        </w:rPr>
        <w:t xml:space="preserve"> są:</w:t>
      </w:r>
    </w:p>
    <w:p w14:paraId="28063F28" w14:textId="77777777" w:rsidR="004D24FB" w:rsidRPr="00127D95" w:rsidRDefault="009E4BA4">
      <w:pPr>
        <w:pStyle w:val="Akapitzlist"/>
        <w:numPr>
          <w:ilvl w:val="3"/>
          <w:numId w:val="2"/>
        </w:numPr>
        <w:spacing w:line="360" w:lineRule="auto"/>
        <w:rPr>
          <w:lang w:val="pl-PL"/>
        </w:rPr>
      </w:pPr>
      <w:r w:rsidRPr="00127D95">
        <w:rPr>
          <w:rStyle w:val="Numerstrony"/>
          <w:lang w:val="pl-PL"/>
        </w:rPr>
        <w:t>doktoranci Szkoły Doktorskiej Nauk Humanistycznych UJ,</w:t>
      </w:r>
    </w:p>
    <w:p w14:paraId="563C87A0" w14:textId="03DA7C56" w:rsidR="006174D6" w:rsidRPr="00D2291A" w:rsidRDefault="009E4BA4" w:rsidP="006174D6">
      <w:pPr>
        <w:pStyle w:val="DomylneA"/>
        <w:numPr>
          <w:ilvl w:val="3"/>
          <w:numId w:val="20"/>
        </w:numPr>
        <w:spacing w:before="0" w:line="360" w:lineRule="auto"/>
        <w:jc w:val="both"/>
        <w:rPr>
          <w:rFonts w:ascii="Times New Roman" w:hAnsi="Times New Roman"/>
          <w:lang w:val="pl-PL"/>
        </w:rPr>
      </w:pPr>
      <w:r w:rsidRPr="00127D95">
        <w:rPr>
          <w:rStyle w:val="Numerstrony"/>
          <w:rFonts w:ascii="Times New Roman" w:hAnsi="Times New Roman"/>
          <w:lang w:val="pl-PL"/>
        </w:rPr>
        <w:t>uczestnicy wydziałowych studi</w:t>
      </w:r>
      <w:r w:rsidRPr="00127D95">
        <w:rPr>
          <w:rFonts w:ascii="Times New Roman" w:hAnsi="Times New Roman"/>
          <w:lang w:val="pl-PL"/>
        </w:rPr>
        <w:t>ów</w:t>
      </w:r>
      <w:r w:rsidRPr="00127D95">
        <w:rPr>
          <w:rStyle w:val="Numerstrony"/>
          <w:rFonts w:ascii="Times New Roman" w:hAnsi="Times New Roman"/>
          <w:lang w:val="pl-PL"/>
        </w:rPr>
        <w:t xml:space="preserve"> doktoranckich realizujących projekty doktorskie, </w:t>
      </w:r>
      <w:r w:rsidRPr="00127D95">
        <w:rPr>
          <w:rStyle w:val="Numerstrony"/>
          <w:rFonts w:ascii="Times New Roman" w:eastAsia="Times New Roman" w:hAnsi="Times New Roman" w:cs="Times New Roman"/>
          <w:lang w:val="pl-PL"/>
        </w:rPr>
        <w:br/>
      </w:r>
      <w:r w:rsidRPr="00127D95">
        <w:rPr>
          <w:rStyle w:val="Numerstrony"/>
          <w:rFonts w:ascii="Times New Roman" w:hAnsi="Times New Roman"/>
          <w:lang w:val="pl-PL"/>
        </w:rPr>
        <w:t xml:space="preserve">w dyscyplinie należącej do nauk humanistycznych. </w:t>
      </w:r>
      <w:r w:rsidR="006174D6" w:rsidRPr="00D2291A">
        <w:rPr>
          <w:rFonts w:ascii="Times New Roman" w:hAnsi="Times New Roman"/>
          <w:lang w:val="pl-PL"/>
        </w:rPr>
        <w:t>W przypadku uczestnik</w:t>
      </w:r>
      <w:r w:rsidR="006174D6">
        <w:rPr>
          <w:rFonts w:ascii="Times New Roman" w:hAnsi="Times New Roman"/>
          <w:lang w:val="es-ES_tradnl"/>
        </w:rPr>
        <w:t>ó</w:t>
      </w:r>
      <w:r w:rsidR="006174D6" w:rsidRPr="00D2291A">
        <w:rPr>
          <w:rFonts w:ascii="Times New Roman" w:hAnsi="Times New Roman"/>
          <w:lang w:val="pl-PL"/>
        </w:rPr>
        <w:t xml:space="preserve">w </w:t>
      </w:r>
      <w:proofErr w:type="spellStart"/>
      <w:r w:rsidR="006174D6" w:rsidRPr="00D2291A">
        <w:rPr>
          <w:rFonts w:ascii="Times New Roman" w:hAnsi="Times New Roman"/>
          <w:lang w:val="pl-PL"/>
        </w:rPr>
        <w:t>studi</w:t>
      </w:r>
      <w:proofErr w:type="spellEnd"/>
      <w:r w:rsidR="006174D6">
        <w:rPr>
          <w:rFonts w:ascii="Times New Roman" w:hAnsi="Times New Roman"/>
          <w:lang w:val="es-ES_tradnl"/>
        </w:rPr>
        <w:t>ó</w:t>
      </w:r>
      <w:r w:rsidR="006174D6" w:rsidRPr="00D2291A">
        <w:rPr>
          <w:rFonts w:ascii="Times New Roman" w:hAnsi="Times New Roman"/>
          <w:lang w:val="pl-PL"/>
        </w:rPr>
        <w:t xml:space="preserve">w doktoranckich aktywność przedstawiona we wniosku o wsparcie finansowe nie może być́ rozliczona później </w:t>
      </w:r>
      <w:proofErr w:type="spellStart"/>
      <w:r w:rsidR="006174D6" w:rsidRPr="00D2291A">
        <w:rPr>
          <w:rFonts w:ascii="Times New Roman" w:hAnsi="Times New Roman"/>
          <w:lang w:val="pl-PL"/>
        </w:rPr>
        <w:t>niz</w:t>
      </w:r>
      <w:proofErr w:type="spellEnd"/>
      <w:r w:rsidR="006174D6" w:rsidRPr="00D2291A">
        <w:rPr>
          <w:rFonts w:ascii="Times New Roman" w:hAnsi="Times New Roman"/>
          <w:lang w:val="pl-PL"/>
        </w:rPr>
        <w:t>̇ dnia 30 września 202</w:t>
      </w:r>
      <w:r w:rsidR="004B5A2D">
        <w:rPr>
          <w:rFonts w:ascii="Times New Roman" w:hAnsi="Times New Roman"/>
          <w:lang w:val="pl-PL"/>
        </w:rPr>
        <w:t>4</w:t>
      </w:r>
      <w:r w:rsidR="006174D6" w:rsidRPr="00D2291A">
        <w:rPr>
          <w:rFonts w:ascii="Times New Roman" w:hAnsi="Times New Roman"/>
          <w:lang w:val="pl-PL"/>
        </w:rPr>
        <w:t xml:space="preserve"> roku.</w:t>
      </w:r>
      <w:r w:rsidR="006174D6" w:rsidRPr="00D2291A">
        <w:rPr>
          <w:lang w:val="pl-PL"/>
        </w:rPr>
        <w:t xml:space="preserve"> </w:t>
      </w:r>
    </w:p>
    <w:p w14:paraId="12B19A08" w14:textId="6B2BEBC6" w:rsidR="004D24FB" w:rsidRPr="00127D95" w:rsidRDefault="004D24FB" w:rsidP="006174D6">
      <w:pPr>
        <w:pStyle w:val="DomylneA"/>
        <w:spacing w:before="0" w:line="360" w:lineRule="auto"/>
        <w:ind w:left="851"/>
        <w:jc w:val="both"/>
        <w:rPr>
          <w:rFonts w:ascii="Times New Roman" w:hAnsi="Times New Roman"/>
          <w:lang w:val="pl-PL"/>
        </w:rPr>
      </w:pPr>
    </w:p>
    <w:p w14:paraId="426ED6BC" w14:textId="77777777" w:rsidR="004D24FB" w:rsidRPr="00127D95" w:rsidRDefault="009E4BA4">
      <w:pPr>
        <w:pStyle w:val="DomylneA"/>
        <w:spacing w:before="0" w:line="360" w:lineRule="auto"/>
        <w:ind w:left="960"/>
        <w:jc w:val="both"/>
        <w:rPr>
          <w:rFonts w:ascii="Times New Roman" w:eastAsia="Times New Roman" w:hAnsi="Times New Roman" w:cs="Times New Roman"/>
          <w:lang w:val="pl-PL"/>
        </w:rPr>
      </w:pPr>
      <w:r w:rsidRPr="00127D95">
        <w:rPr>
          <w:rFonts w:ascii="Times New Roman" w:hAnsi="Times New Roman"/>
          <w:lang w:val="pl-PL"/>
        </w:rPr>
        <w:t> </w:t>
      </w:r>
    </w:p>
    <w:p w14:paraId="3130BC1F" w14:textId="3E91BB4E" w:rsidR="004D24FB" w:rsidRPr="00127D95" w:rsidRDefault="009E4BA4">
      <w:pPr>
        <w:pStyle w:val="DomylneA"/>
        <w:spacing w:before="0" w:line="360" w:lineRule="auto"/>
        <w:jc w:val="center"/>
        <w:rPr>
          <w:rFonts w:ascii="Times New Roman" w:eastAsia="Times New Roman" w:hAnsi="Times New Roman" w:cs="Times New Roman"/>
          <w:caps/>
          <w:lang w:val="pl-PL"/>
        </w:rPr>
      </w:pPr>
      <w:r w:rsidRPr="00127D95">
        <w:rPr>
          <w:rFonts w:ascii="Times New Roman" w:hAnsi="Times New Roman"/>
          <w:b/>
          <w:bCs/>
          <w:caps/>
          <w:lang w:val="pl-PL"/>
        </w:rPr>
        <w:t>II. Spos</w:t>
      </w:r>
      <w:r w:rsidR="00127D95" w:rsidRPr="00127D95">
        <w:rPr>
          <w:rFonts w:ascii="Times New Roman" w:hAnsi="Times New Roman"/>
          <w:b/>
          <w:bCs/>
          <w:caps/>
          <w:lang w:val="pl-PL"/>
        </w:rPr>
        <w:t>Ó</w:t>
      </w:r>
      <w:r w:rsidRPr="00127D95">
        <w:rPr>
          <w:rFonts w:ascii="Times New Roman" w:hAnsi="Times New Roman"/>
          <w:b/>
          <w:bCs/>
          <w:caps/>
          <w:lang w:val="pl-PL"/>
        </w:rPr>
        <w:t>b wnioskowania</w:t>
      </w:r>
    </w:p>
    <w:p w14:paraId="35ADB23A"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639B210D" w14:textId="57E47C35" w:rsidR="004D24FB" w:rsidRPr="00127D95" w:rsidRDefault="009E4BA4">
      <w:pPr>
        <w:pStyle w:val="DomylneA"/>
        <w:numPr>
          <w:ilvl w:val="0"/>
          <w:numId w:val="6"/>
        </w:numPr>
        <w:spacing w:before="0" w:line="360" w:lineRule="auto"/>
        <w:jc w:val="both"/>
        <w:rPr>
          <w:rFonts w:ascii="Times New Roman" w:hAnsi="Times New Roman"/>
          <w:lang w:val="pl-PL"/>
        </w:rPr>
      </w:pPr>
      <w:r w:rsidRPr="00127D95">
        <w:rPr>
          <w:rStyle w:val="Numerstrony"/>
          <w:rFonts w:ascii="Times New Roman" w:hAnsi="Times New Roman"/>
          <w:lang w:val="pl-PL"/>
        </w:rPr>
        <w:t xml:space="preserve">Doktorant szkoły doktorskiej lub uczestnik wydziałowych </w:t>
      </w:r>
      <w:r w:rsidR="00127D95" w:rsidRPr="00127D95">
        <w:rPr>
          <w:rStyle w:val="Numerstrony"/>
          <w:rFonts w:ascii="Times New Roman" w:hAnsi="Times New Roman"/>
          <w:lang w:val="pl-PL"/>
        </w:rPr>
        <w:t>studiów</w:t>
      </w:r>
      <w:r w:rsidRPr="00127D95">
        <w:rPr>
          <w:rStyle w:val="Numerstrony"/>
          <w:rFonts w:ascii="Times New Roman" w:hAnsi="Times New Roman"/>
          <w:lang w:val="pl-PL"/>
        </w:rPr>
        <w:t xml:space="preserve"> doktoranckich zgodnie </w:t>
      </w:r>
      <w:r w:rsidRPr="00127D95">
        <w:rPr>
          <w:rStyle w:val="Numerstrony"/>
          <w:rFonts w:ascii="Times New Roman" w:eastAsia="Times New Roman" w:hAnsi="Times New Roman" w:cs="Times New Roman"/>
          <w:lang w:val="pl-PL"/>
        </w:rPr>
        <w:br/>
      </w:r>
      <w:r w:rsidRPr="00127D95">
        <w:rPr>
          <w:rStyle w:val="Numerstrony"/>
          <w:rFonts w:ascii="Times New Roman" w:hAnsi="Times New Roman"/>
          <w:lang w:val="pl-PL"/>
        </w:rPr>
        <w:t>z informacją zamieszczoną w ogłoszeniu o konkursie:</w:t>
      </w:r>
    </w:p>
    <w:p w14:paraId="514FE296" w14:textId="35A2683C" w:rsidR="004D24FB" w:rsidRPr="00127D95" w:rsidRDefault="009E4BA4">
      <w:pPr>
        <w:pStyle w:val="DomylneA"/>
        <w:numPr>
          <w:ilvl w:val="0"/>
          <w:numId w:val="8"/>
        </w:numPr>
        <w:spacing w:before="0" w:line="360" w:lineRule="auto"/>
        <w:jc w:val="both"/>
        <w:rPr>
          <w:rFonts w:ascii="Times New Roman" w:hAnsi="Times New Roman"/>
          <w:lang w:val="pl-PL"/>
        </w:rPr>
      </w:pPr>
      <w:r w:rsidRPr="00127D95">
        <w:rPr>
          <w:rStyle w:val="Numerstrony"/>
          <w:rFonts w:ascii="Times New Roman" w:hAnsi="Times New Roman"/>
          <w:lang w:val="pl-PL"/>
        </w:rPr>
        <w:t xml:space="preserve">składa wniosek aplikacyjny o przyznanie finansowania w ramach </w:t>
      </w:r>
      <w:proofErr w:type="spellStart"/>
      <w:r w:rsidRPr="00127D95">
        <w:rPr>
          <w:rFonts w:ascii="Times New Roman" w:hAnsi="Times New Roman"/>
          <w:i/>
          <w:iCs/>
          <w:lang w:val="pl-PL"/>
        </w:rPr>
        <w:t>Research</w:t>
      </w:r>
      <w:proofErr w:type="spellEnd"/>
      <w:r w:rsidRPr="00127D95">
        <w:rPr>
          <w:rFonts w:ascii="Times New Roman" w:hAnsi="Times New Roman"/>
          <w:i/>
          <w:iCs/>
          <w:lang w:val="pl-PL"/>
        </w:rPr>
        <w:t xml:space="preserve"> </w:t>
      </w:r>
      <w:proofErr w:type="spellStart"/>
      <w:r w:rsidRPr="00127D95">
        <w:rPr>
          <w:rFonts w:ascii="Times New Roman" w:hAnsi="Times New Roman"/>
          <w:i/>
          <w:iCs/>
          <w:lang w:val="pl-PL"/>
        </w:rPr>
        <w:t>Support</w:t>
      </w:r>
      <w:proofErr w:type="spellEnd"/>
      <w:r w:rsidRPr="00127D95">
        <w:rPr>
          <w:rFonts w:ascii="Times New Roman" w:hAnsi="Times New Roman"/>
          <w:i/>
          <w:iCs/>
          <w:lang w:val="pl-PL"/>
        </w:rPr>
        <w:t xml:space="preserve"> Module</w:t>
      </w:r>
      <w:r w:rsidRPr="00127D95">
        <w:rPr>
          <w:lang w:val="pl-PL"/>
        </w:rPr>
        <w:t xml:space="preserve"> </w:t>
      </w:r>
      <w:r w:rsidRPr="00127D95">
        <w:rPr>
          <w:rStyle w:val="Numerstrony"/>
          <w:rFonts w:ascii="Times New Roman" w:hAnsi="Times New Roman"/>
          <w:lang w:val="pl-PL"/>
        </w:rPr>
        <w:t>według obowiązującego wzoru będącego załącznikiem do regulaminu</w:t>
      </w:r>
      <w:r w:rsidR="00127D95" w:rsidRPr="00127D95">
        <w:rPr>
          <w:rStyle w:val="Numerstrony"/>
          <w:rFonts w:ascii="Times New Roman" w:hAnsi="Times New Roman"/>
          <w:lang w:val="pl-PL"/>
        </w:rPr>
        <w:t xml:space="preserve"> konkursu w systemie strefaid.uj.edu.pl i dostępnego na stronie Szkoły Doktorskiej Nauk Humanistycznych,</w:t>
      </w:r>
    </w:p>
    <w:p w14:paraId="00B47FCB" w14:textId="77777777" w:rsidR="004D24FB" w:rsidRPr="00127D95" w:rsidRDefault="009E4BA4">
      <w:pPr>
        <w:pStyle w:val="DomylneA"/>
        <w:numPr>
          <w:ilvl w:val="0"/>
          <w:numId w:val="8"/>
        </w:numPr>
        <w:spacing w:before="0" w:line="360" w:lineRule="auto"/>
        <w:jc w:val="both"/>
        <w:rPr>
          <w:rFonts w:ascii="Times New Roman" w:hAnsi="Times New Roman"/>
          <w:lang w:val="pl-PL"/>
        </w:rPr>
      </w:pPr>
      <w:r w:rsidRPr="00127D95">
        <w:rPr>
          <w:rStyle w:val="Numerstrony"/>
          <w:rFonts w:ascii="Times New Roman" w:hAnsi="Times New Roman"/>
          <w:lang w:val="pl-PL"/>
        </w:rPr>
        <w:t>rejestruje sw</w:t>
      </w:r>
      <w:r w:rsidRPr="00127D95">
        <w:rPr>
          <w:rFonts w:ascii="Times New Roman" w:hAnsi="Times New Roman"/>
          <w:lang w:val="pl-PL"/>
        </w:rPr>
        <w:t>ó</w:t>
      </w:r>
      <w:r w:rsidRPr="00127D95">
        <w:rPr>
          <w:rStyle w:val="Numerstrony"/>
          <w:rFonts w:ascii="Times New Roman" w:hAnsi="Times New Roman"/>
          <w:lang w:val="pl-PL"/>
        </w:rPr>
        <w:t xml:space="preserve">j wniosek na platformie Strefa ID.UJ (strefaid.uj.edu.pl) wraz z wnioskiem aplikacyjnym oraz ewentualnymi załącznikami zapisanymi w jednym pliku pdf. </w:t>
      </w:r>
    </w:p>
    <w:p w14:paraId="2797466B" w14:textId="764FF31B" w:rsidR="004D24FB" w:rsidRPr="00127D95" w:rsidRDefault="009E4BA4">
      <w:pPr>
        <w:pStyle w:val="DomylneA"/>
        <w:numPr>
          <w:ilvl w:val="0"/>
          <w:numId w:val="9"/>
        </w:numPr>
        <w:spacing w:before="0" w:line="360" w:lineRule="auto"/>
        <w:jc w:val="both"/>
        <w:rPr>
          <w:rFonts w:ascii="Times New Roman" w:hAnsi="Times New Roman"/>
          <w:lang w:val="pl-PL"/>
        </w:rPr>
      </w:pPr>
      <w:r w:rsidRPr="00127D95">
        <w:rPr>
          <w:rStyle w:val="Numerstrony"/>
          <w:rFonts w:ascii="Times New Roman" w:hAnsi="Times New Roman"/>
          <w:lang w:val="pl-PL"/>
        </w:rPr>
        <w:t xml:space="preserve">Rozpatrywane będą wyłącznie wnioski zarejestrowane </w:t>
      </w:r>
      <w:r w:rsidR="00127D95" w:rsidRPr="00127D95">
        <w:rPr>
          <w:rStyle w:val="Numerstrony"/>
          <w:rFonts w:ascii="Times New Roman" w:hAnsi="Times New Roman"/>
          <w:lang w:val="pl-PL"/>
        </w:rPr>
        <w:t>w systemie</w:t>
      </w:r>
      <w:r w:rsidRPr="00127D95">
        <w:rPr>
          <w:rStyle w:val="Numerstrony"/>
          <w:rFonts w:ascii="Times New Roman" w:hAnsi="Times New Roman"/>
          <w:lang w:val="pl-PL"/>
        </w:rPr>
        <w:t xml:space="preserve"> stref</w:t>
      </w:r>
      <w:r w:rsidR="00127D95" w:rsidRPr="00127D95">
        <w:rPr>
          <w:rStyle w:val="Numerstrony"/>
          <w:rFonts w:ascii="Times New Roman" w:hAnsi="Times New Roman"/>
          <w:lang w:val="pl-PL"/>
        </w:rPr>
        <w:t>a</w:t>
      </w:r>
      <w:r w:rsidRPr="00127D95">
        <w:rPr>
          <w:rStyle w:val="Numerstrony"/>
          <w:rFonts w:ascii="Times New Roman" w:hAnsi="Times New Roman"/>
          <w:lang w:val="pl-PL"/>
        </w:rPr>
        <w:t>id.uj.</w:t>
      </w:r>
      <w:r w:rsidR="00127D95" w:rsidRPr="00127D95">
        <w:rPr>
          <w:rStyle w:val="Numerstrony"/>
          <w:rFonts w:ascii="Times New Roman" w:hAnsi="Times New Roman"/>
          <w:lang w:val="pl-PL"/>
        </w:rPr>
        <w:t>edu.pl.</w:t>
      </w:r>
    </w:p>
    <w:p w14:paraId="71754F23" w14:textId="77777777" w:rsidR="004D24FB" w:rsidRPr="00127D95" w:rsidRDefault="009E4BA4">
      <w:pPr>
        <w:pStyle w:val="DomylneA"/>
        <w:spacing w:before="0" w:line="360" w:lineRule="auto"/>
        <w:jc w:val="both"/>
        <w:rPr>
          <w:rFonts w:ascii="Times New Roman" w:eastAsia="Times New Roman" w:hAnsi="Times New Roman" w:cs="Times New Roman"/>
          <w:lang w:val="pl-PL"/>
        </w:rPr>
      </w:pPr>
      <w:r w:rsidRPr="00127D95">
        <w:rPr>
          <w:rFonts w:ascii="Times New Roman" w:hAnsi="Times New Roman"/>
          <w:lang w:val="pl-PL"/>
        </w:rPr>
        <w:t> </w:t>
      </w:r>
    </w:p>
    <w:p w14:paraId="1D0EE5F0" w14:textId="77777777" w:rsidR="003E2C8A" w:rsidRDefault="003E2C8A">
      <w:pPr>
        <w:pStyle w:val="DomylneA"/>
        <w:spacing w:before="0" w:line="360" w:lineRule="auto"/>
        <w:jc w:val="center"/>
        <w:rPr>
          <w:rFonts w:ascii="Times New Roman" w:hAnsi="Times New Roman"/>
          <w:b/>
          <w:bCs/>
          <w:caps/>
          <w:lang w:val="pl-PL"/>
        </w:rPr>
      </w:pPr>
    </w:p>
    <w:p w14:paraId="6151293A" w14:textId="77777777" w:rsidR="003E2C8A" w:rsidRDefault="003E2C8A">
      <w:pPr>
        <w:pStyle w:val="DomylneA"/>
        <w:spacing w:before="0" w:line="360" w:lineRule="auto"/>
        <w:jc w:val="center"/>
        <w:rPr>
          <w:rFonts w:ascii="Times New Roman" w:hAnsi="Times New Roman"/>
          <w:b/>
          <w:bCs/>
          <w:caps/>
          <w:lang w:val="pl-PL"/>
        </w:rPr>
      </w:pPr>
    </w:p>
    <w:p w14:paraId="138500E4" w14:textId="77777777" w:rsidR="003E2C8A" w:rsidRDefault="003E2C8A">
      <w:pPr>
        <w:pStyle w:val="DomylneA"/>
        <w:spacing w:before="0" w:line="360" w:lineRule="auto"/>
        <w:jc w:val="center"/>
        <w:rPr>
          <w:rFonts w:ascii="Times New Roman" w:hAnsi="Times New Roman"/>
          <w:b/>
          <w:bCs/>
          <w:caps/>
          <w:lang w:val="pl-PL"/>
        </w:rPr>
      </w:pPr>
    </w:p>
    <w:p w14:paraId="76EFF771" w14:textId="77777777" w:rsidR="003E2C8A" w:rsidRDefault="003E2C8A">
      <w:pPr>
        <w:pStyle w:val="DomylneA"/>
        <w:spacing w:before="0" w:line="360" w:lineRule="auto"/>
        <w:jc w:val="center"/>
        <w:rPr>
          <w:rFonts w:ascii="Times New Roman" w:hAnsi="Times New Roman"/>
          <w:b/>
          <w:bCs/>
          <w:caps/>
          <w:lang w:val="pl-PL"/>
        </w:rPr>
      </w:pPr>
    </w:p>
    <w:p w14:paraId="3C69D602" w14:textId="707FEE90" w:rsidR="004D24FB" w:rsidRPr="00127D95" w:rsidRDefault="009E4BA4">
      <w:pPr>
        <w:pStyle w:val="DomylneA"/>
        <w:spacing w:before="0" w:line="360" w:lineRule="auto"/>
        <w:jc w:val="center"/>
        <w:rPr>
          <w:rFonts w:ascii="Times New Roman" w:eastAsia="Times New Roman" w:hAnsi="Times New Roman" w:cs="Times New Roman"/>
          <w:caps/>
          <w:lang w:val="pl-PL"/>
        </w:rPr>
      </w:pPr>
      <w:r w:rsidRPr="00127D95">
        <w:rPr>
          <w:rFonts w:ascii="Times New Roman" w:hAnsi="Times New Roman"/>
          <w:b/>
          <w:bCs/>
          <w:caps/>
          <w:lang w:val="pl-PL"/>
        </w:rPr>
        <w:t>III. Rodzaje wsparcia</w:t>
      </w:r>
    </w:p>
    <w:p w14:paraId="4343D654"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1C8238EC" w14:textId="29F7A238" w:rsidR="004D24FB" w:rsidRPr="00127D95" w:rsidRDefault="009E4BA4">
      <w:pPr>
        <w:pStyle w:val="DomylneA"/>
        <w:numPr>
          <w:ilvl w:val="1"/>
          <w:numId w:val="6"/>
        </w:numPr>
        <w:spacing w:before="0" w:line="360" w:lineRule="auto"/>
        <w:jc w:val="both"/>
        <w:rPr>
          <w:rFonts w:ascii="Times New Roman" w:hAnsi="Times New Roman"/>
          <w:lang w:val="pl-PL"/>
        </w:rPr>
      </w:pPr>
      <w:r w:rsidRPr="00127D95">
        <w:rPr>
          <w:rStyle w:val="Numerstrony"/>
          <w:rFonts w:ascii="Times New Roman" w:hAnsi="Times New Roman"/>
          <w:lang w:val="pl-PL"/>
        </w:rPr>
        <w:t xml:space="preserve">W ramach </w:t>
      </w:r>
      <w:proofErr w:type="spellStart"/>
      <w:r w:rsidRPr="00127D95">
        <w:rPr>
          <w:rFonts w:ascii="Times New Roman" w:hAnsi="Times New Roman"/>
          <w:i/>
          <w:iCs/>
          <w:lang w:val="pl-PL"/>
        </w:rPr>
        <w:t>Research</w:t>
      </w:r>
      <w:proofErr w:type="spellEnd"/>
      <w:r w:rsidRPr="00127D95">
        <w:rPr>
          <w:rFonts w:ascii="Times New Roman" w:hAnsi="Times New Roman"/>
          <w:i/>
          <w:iCs/>
          <w:lang w:val="pl-PL"/>
        </w:rPr>
        <w:t xml:space="preserve"> </w:t>
      </w:r>
      <w:proofErr w:type="spellStart"/>
      <w:r w:rsidRPr="00127D95">
        <w:rPr>
          <w:rFonts w:ascii="Times New Roman" w:hAnsi="Times New Roman"/>
          <w:i/>
          <w:iCs/>
          <w:lang w:val="pl-PL"/>
        </w:rPr>
        <w:t>Support</w:t>
      </w:r>
      <w:proofErr w:type="spellEnd"/>
      <w:r w:rsidRPr="00127D95">
        <w:rPr>
          <w:rFonts w:ascii="Times New Roman" w:hAnsi="Times New Roman"/>
          <w:i/>
          <w:iCs/>
          <w:lang w:val="pl-PL"/>
        </w:rPr>
        <w:t xml:space="preserve"> Module</w:t>
      </w:r>
      <w:r w:rsidRPr="00127D95">
        <w:rPr>
          <w:lang w:val="pl-PL"/>
        </w:rPr>
        <w:t xml:space="preserve"> </w:t>
      </w:r>
      <w:r w:rsidRPr="00127D95">
        <w:rPr>
          <w:rStyle w:val="Numerstrony"/>
          <w:rFonts w:ascii="Times New Roman" w:hAnsi="Times New Roman"/>
          <w:lang w:val="pl-PL"/>
        </w:rPr>
        <w:t>przewiduje się możliwość finansowania następujących kategorii kosztów</w:t>
      </w:r>
      <w:r w:rsidR="00914458">
        <w:rPr>
          <w:rStyle w:val="Numerstrony"/>
          <w:rFonts w:ascii="Times New Roman" w:hAnsi="Times New Roman"/>
          <w:lang w:val="pl-PL"/>
        </w:rPr>
        <w:t xml:space="preserve"> w ramach wskazanych limitów</w:t>
      </w:r>
      <w:r w:rsidRPr="00127D95">
        <w:rPr>
          <w:rStyle w:val="Numerstrony"/>
          <w:rFonts w:ascii="Times New Roman" w:hAnsi="Times New Roman"/>
          <w:lang w:val="pl-PL"/>
        </w:rPr>
        <w:t>:</w:t>
      </w:r>
    </w:p>
    <w:p w14:paraId="4ACE787F" w14:textId="2A8B15C3" w:rsidR="004D24FB" w:rsidRPr="00127D95" w:rsidRDefault="009E4BA4">
      <w:pPr>
        <w:pStyle w:val="NormalnyWeb"/>
        <w:spacing w:line="360" w:lineRule="auto"/>
        <w:jc w:val="both"/>
        <w:rPr>
          <w:rStyle w:val="Numerstrony"/>
          <w:lang w:val="pl-PL"/>
        </w:rPr>
      </w:pPr>
      <w:r w:rsidRPr="00127D95">
        <w:rPr>
          <w:rStyle w:val="Numerstrony"/>
          <w:lang w:val="pl-PL"/>
        </w:rPr>
        <w:t>1)  materiały zużywalne (drobne przedmioty jednorazowego użytku, materiały eksploatacyjne itp.)</w:t>
      </w:r>
      <w:r w:rsidR="00914458">
        <w:rPr>
          <w:rStyle w:val="Numerstrony"/>
          <w:lang w:val="pl-PL"/>
        </w:rPr>
        <w:t xml:space="preserve"> – limit kosztów: 400 PLN</w:t>
      </w:r>
      <w:r w:rsidRPr="00127D95">
        <w:rPr>
          <w:rStyle w:val="Numerstrony"/>
          <w:lang w:val="pl-PL"/>
        </w:rPr>
        <w:t xml:space="preserve">; </w:t>
      </w:r>
    </w:p>
    <w:p w14:paraId="6DF173E7" w14:textId="584D7822" w:rsidR="004D24FB" w:rsidRPr="00127D95" w:rsidRDefault="009E4BA4">
      <w:pPr>
        <w:pStyle w:val="NormalnyWeb"/>
        <w:spacing w:line="360" w:lineRule="auto"/>
        <w:jc w:val="both"/>
        <w:rPr>
          <w:rStyle w:val="Numerstrony"/>
          <w:lang w:val="pl-PL"/>
        </w:rPr>
      </w:pPr>
      <w:r w:rsidRPr="00127D95">
        <w:rPr>
          <w:rStyle w:val="Numerstrony"/>
          <w:lang w:val="pl-PL"/>
        </w:rPr>
        <w:t>2)  odczynniki</w:t>
      </w:r>
      <w:r w:rsidR="00914458">
        <w:rPr>
          <w:rStyle w:val="Numerstrony"/>
          <w:lang w:val="pl-PL"/>
        </w:rPr>
        <w:t xml:space="preserve"> – limit kosztów: 400 PLN</w:t>
      </w:r>
      <w:r w:rsidRPr="00127D95">
        <w:rPr>
          <w:rStyle w:val="Numerstrony"/>
          <w:lang w:val="pl-PL"/>
        </w:rPr>
        <w:t xml:space="preserve">; </w:t>
      </w:r>
    </w:p>
    <w:p w14:paraId="62F867F7" w14:textId="2D7C5549" w:rsidR="004D24FB" w:rsidRPr="00127D95" w:rsidRDefault="009E4BA4">
      <w:pPr>
        <w:pStyle w:val="NormalnyWeb"/>
        <w:spacing w:line="360" w:lineRule="auto"/>
        <w:jc w:val="both"/>
        <w:rPr>
          <w:rStyle w:val="Numerstrony"/>
          <w:lang w:val="pl-PL"/>
        </w:rPr>
      </w:pPr>
      <w:r w:rsidRPr="00127D95">
        <w:rPr>
          <w:rStyle w:val="Numerstrony"/>
          <w:lang w:val="pl-PL"/>
        </w:rPr>
        <w:t>3)  książki</w:t>
      </w:r>
      <w:r w:rsidR="00914458">
        <w:rPr>
          <w:rStyle w:val="Numerstrony"/>
          <w:lang w:val="pl-PL"/>
        </w:rPr>
        <w:t xml:space="preserve"> – limit kosztów: 800 PLN</w:t>
      </w:r>
      <w:r w:rsidRPr="00127D95">
        <w:rPr>
          <w:rStyle w:val="Numerstrony"/>
          <w:lang w:val="pl-PL"/>
        </w:rPr>
        <w:t xml:space="preserve">; </w:t>
      </w:r>
    </w:p>
    <w:p w14:paraId="6EB96317" w14:textId="4ABA5183" w:rsidR="004D24FB" w:rsidRPr="00127D95" w:rsidRDefault="009E4BA4">
      <w:pPr>
        <w:pStyle w:val="NormalnyWeb"/>
        <w:spacing w:line="360" w:lineRule="auto"/>
        <w:jc w:val="both"/>
        <w:rPr>
          <w:rStyle w:val="Numerstrony"/>
          <w:lang w:val="pl-PL"/>
        </w:rPr>
      </w:pPr>
      <w:r w:rsidRPr="00127D95">
        <w:rPr>
          <w:rStyle w:val="Numerstrony"/>
          <w:lang w:val="pl-PL"/>
        </w:rPr>
        <w:t>4)  środki trwałe (</w:t>
      </w:r>
      <w:r w:rsidRPr="00127D95">
        <w:rPr>
          <w:color w:val="1E1E1C"/>
          <w:u w:color="1E1E1C"/>
          <w:lang w:val="pl-PL"/>
        </w:rPr>
        <w:t xml:space="preserve">odpowiedzialni za środki trwałe są̨ kierownicy jednostek organizacyjnych UJ, w których </w:t>
      </w:r>
      <w:r w:rsidR="00127D95" w:rsidRPr="00127D95">
        <w:rPr>
          <w:color w:val="1E1E1C"/>
          <w:u w:color="1E1E1C"/>
          <w:lang w:val="pl-PL"/>
        </w:rPr>
        <w:t>kształcą</w:t>
      </w:r>
      <w:r w:rsidRPr="00127D95">
        <w:rPr>
          <w:color w:val="1E1E1C"/>
          <w:u w:color="1E1E1C"/>
          <w:lang w:val="pl-PL"/>
        </w:rPr>
        <w:t xml:space="preserve"> się doktoranci lub prowadzą badania/uczestnicy studiów doktoranckich bądź osoby wskazane przez kierowników tych jednostek)</w:t>
      </w:r>
      <w:r w:rsidR="00914458">
        <w:rPr>
          <w:color w:val="1E1E1C"/>
          <w:u w:color="1E1E1C"/>
          <w:lang w:val="pl-PL"/>
        </w:rPr>
        <w:t xml:space="preserve"> </w:t>
      </w:r>
      <w:r w:rsidR="00914458">
        <w:rPr>
          <w:rStyle w:val="Numerstrony"/>
          <w:lang w:val="pl-PL"/>
        </w:rPr>
        <w:t>– limit kosztów: 2400 PLN</w:t>
      </w:r>
      <w:r w:rsidRPr="00127D95">
        <w:rPr>
          <w:rStyle w:val="Numerstrony"/>
          <w:lang w:val="pl-PL"/>
        </w:rPr>
        <w:t xml:space="preserve">; </w:t>
      </w:r>
    </w:p>
    <w:p w14:paraId="591B6CEE" w14:textId="68D5E342" w:rsidR="004D24FB" w:rsidRPr="00127D95" w:rsidRDefault="009E4BA4">
      <w:pPr>
        <w:pStyle w:val="NormalnyWeb"/>
        <w:spacing w:line="360" w:lineRule="auto"/>
        <w:jc w:val="both"/>
        <w:rPr>
          <w:rStyle w:val="Numerstrony"/>
          <w:lang w:val="pl-PL"/>
        </w:rPr>
      </w:pPr>
      <w:r w:rsidRPr="00127D95">
        <w:rPr>
          <w:rStyle w:val="Numerstrony"/>
          <w:lang w:val="pl-PL"/>
        </w:rPr>
        <w:t>5)  usługi obce, w tym koszty związane z tłumaczeniem, korektą publikacji</w:t>
      </w:r>
      <w:r w:rsidR="00914458">
        <w:rPr>
          <w:rStyle w:val="Numerstrony"/>
          <w:lang w:val="pl-PL"/>
        </w:rPr>
        <w:t xml:space="preserve"> – limit kosztów: 4000 PLN</w:t>
      </w:r>
      <w:r w:rsidRPr="00127D95">
        <w:rPr>
          <w:rStyle w:val="Numerstrony"/>
          <w:lang w:val="pl-PL"/>
        </w:rPr>
        <w:t xml:space="preserve">; </w:t>
      </w:r>
    </w:p>
    <w:p w14:paraId="0C2EBECE" w14:textId="707C3E8E" w:rsidR="004D24FB" w:rsidRPr="00127D95" w:rsidRDefault="009E4BA4">
      <w:pPr>
        <w:pStyle w:val="NormalnyWeb"/>
        <w:spacing w:line="360" w:lineRule="auto"/>
        <w:jc w:val="both"/>
        <w:rPr>
          <w:rStyle w:val="Numerstrony"/>
          <w:lang w:val="pl-PL"/>
        </w:rPr>
      </w:pPr>
      <w:r w:rsidRPr="00127D95">
        <w:rPr>
          <w:rStyle w:val="Numerstrony"/>
          <w:lang w:val="pl-PL"/>
        </w:rPr>
        <w:t xml:space="preserve">6)  umowy cywilnoprawne (umowy o dzieło lub umowy zlecenia – tylko dla osób niezatrudnionych na Uniwersytecie Jagiellońskim, bez wynagrodzenia dla doktorantów/uczestników studiów doktoranckich, zarówno jako kierowników projektów, jak i wykonawców; </w:t>
      </w:r>
      <w:r w:rsidRPr="00127D95">
        <w:rPr>
          <w:color w:val="1E1E1C"/>
          <w:u w:color="1E1E1C"/>
          <w:lang w:val="pl-PL"/>
        </w:rPr>
        <w:t>umowy cywilnoprawne są̨ zawierane przez kierowników jednostek organizacyjnych UJ, w których kształcą się doktoranci/uczestnicy studiów doktoranckich)</w:t>
      </w:r>
      <w:r w:rsidR="00914458" w:rsidRPr="00914458">
        <w:rPr>
          <w:rStyle w:val="Numerstrony"/>
          <w:lang w:val="pl-PL"/>
        </w:rPr>
        <w:t xml:space="preserve"> </w:t>
      </w:r>
      <w:r w:rsidR="00914458">
        <w:rPr>
          <w:rStyle w:val="Numerstrony"/>
          <w:lang w:val="pl-PL"/>
        </w:rPr>
        <w:t>– limit kosztów: 1600 PLN</w:t>
      </w:r>
      <w:r w:rsidRPr="00127D95">
        <w:rPr>
          <w:rStyle w:val="Numerstrony"/>
          <w:lang w:val="pl-PL"/>
        </w:rPr>
        <w:t xml:space="preserve">; </w:t>
      </w:r>
    </w:p>
    <w:p w14:paraId="785A9E3A" w14:textId="6978B6C8" w:rsidR="004D24FB" w:rsidRPr="00127D95" w:rsidRDefault="009E4BA4">
      <w:pPr>
        <w:pStyle w:val="NormalnyWeb"/>
        <w:spacing w:line="360" w:lineRule="auto"/>
        <w:jc w:val="both"/>
        <w:rPr>
          <w:rStyle w:val="Numerstrony"/>
          <w:lang w:val="pl-PL"/>
        </w:rPr>
      </w:pPr>
      <w:r w:rsidRPr="00127D95">
        <w:rPr>
          <w:rStyle w:val="Numerstrony"/>
          <w:lang w:val="pl-PL"/>
        </w:rPr>
        <w:t>7)  staże badawcze w renomowanych ośrodkach zagranicznych</w:t>
      </w:r>
      <w:r w:rsidR="00914458">
        <w:rPr>
          <w:rStyle w:val="Numerstrony"/>
          <w:lang w:val="pl-PL"/>
        </w:rPr>
        <w:t xml:space="preserve"> – limit kosztów: 8000 PLN</w:t>
      </w:r>
      <w:r w:rsidRPr="00127D95">
        <w:rPr>
          <w:rStyle w:val="Numerstrony"/>
          <w:lang w:val="pl-PL"/>
        </w:rPr>
        <w:t xml:space="preserve">; </w:t>
      </w:r>
    </w:p>
    <w:p w14:paraId="47751C84" w14:textId="3272F4A4" w:rsidR="004D24FB" w:rsidRPr="00127D95" w:rsidRDefault="009E4BA4">
      <w:pPr>
        <w:pStyle w:val="NormalnyWeb"/>
        <w:spacing w:line="360" w:lineRule="auto"/>
        <w:jc w:val="both"/>
        <w:rPr>
          <w:rStyle w:val="Numerstrony"/>
          <w:lang w:val="pl-PL"/>
        </w:rPr>
      </w:pPr>
      <w:r w:rsidRPr="00127D95">
        <w:rPr>
          <w:rStyle w:val="Numerstrony"/>
          <w:lang w:val="pl-PL"/>
        </w:rPr>
        <w:t>8)  wyjazdy studyjne w Polsce i za granicą</w:t>
      </w:r>
      <w:r w:rsidR="00914458">
        <w:rPr>
          <w:rStyle w:val="Numerstrony"/>
          <w:lang w:val="pl-PL"/>
        </w:rPr>
        <w:t xml:space="preserve"> – limit kosztów: 3000 PLN (krajowe), 8000 PLN (zagraniczne)</w:t>
      </w:r>
      <w:r w:rsidRPr="00127D95">
        <w:rPr>
          <w:rStyle w:val="Numerstrony"/>
          <w:lang w:val="pl-PL"/>
        </w:rPr>
        <w:t xml:space="preserve">; </w:t>
      </w:r>
    </w:p>
    <w:p w14:paraId="72D3E11F" w14:textId="084DB427" w:rsidR="004D24FB" w:rsidRPr="00127D95" w:rsidRDefault="009E4BA4">
      <w:pPr>
        <w:pStyle w:val="NormalnyWeb"/>
        <w:spacing w:line="360" w:lineRule="auto"/>
        <w:jc w:val="both"/>
        <w:rPr>
          <w:rStyle w:val="Numerstrony"/>
          <w:lang w:val="pl-PL"/>
        </w:rPr>
      </w:pPr>
      <w:r w:rsidRPr="00127D95">
        <w:rPr>
          <w:rStyle w:val="Numerstrony"/>
          <w:lang w:val="pl-PL"/>
        </w:rPr>
        <w:t>9)  kwerendy w instytucjach krajowych i zagranicznych niezbędne do przeprowadzenia badań w ramach realizowanego projektu doktorskiego</w:t>
      </w:r>
      <w:r w:rsidR="00B019B8">
        <w:rPr>
          <w:rStyle w:val="Numerstrony"/>
          <w:lang w:val="pl-PL"/>
        </w:rPr>
        <w:t xml:space="preserve"> – limit kosztów: 1600 PLN (kwerendy krajowe), 4000 PLN (kwerendy zagraniczne)</w:t>
      </w:r>
      <w:r w:rsidRPr="00127D95">
        <w:rPr>
          <w:rStyle w:val="Numerstrony"/>
          <w:lang w:val="pl-PL"/>
        </w:rPr>
        <w:t xml:space="preserve">; </w:t>
      </w:r>
    </w:p>
    <w:p w14:paraId="4570550D" w14:textId="5354881D" w:rsidR="004D24FB" w:rsidRPr="00127D95" w:rsidRDefault="009E4BA4">
      <w:pPr>
        <w:pStyle w:val="NormalnyWeb"/>
        <w:spacing w:line="360" w:lineRule="auto"/>
        <w:jc w:val="both"/>
        <w:rPr>
          <w:rStyle w:val="Numerstrony"/>
          <w:lang w:val="pl-PL"/>
        </w:rPr>
      </w:pPr>
      <w:r w:rsidRPr="00127D95">
        <w:rPr>
          <w:rStyle w:val="Numerstrony"/>
          <w:lang w:val="pl-PL"/>
        </w:rPr>
        <w:t>10)  badania terenowe niezbędne do realizacji projektu doktorskiego</w:t>
      </w:r>
      <w:r w:rsidR="00B019B8">
        <w:rPr>
          <w:rStyle w:val="Numerstrony"/>
          <w:lang w:val="pl-PL"/>
        </w:rPr>
        <w:t xml:space="preserve"> – limit kosztów: 4000 PLN (w kraju), 8000 PLN (za granicą)</w:t>
      </w:r>
      <w:r w:rsidRPr="00127D95">
        <w:rPr>
          <w:rStyle w:val="Numerstrony"/>
          <w:lang w:val="pl-PL"/>
        </w:rPr>
        <w:t xml:space="preserve">; </w:t>
      </w:r>
    </w:p>
    <w:p w14:paraId="017BB80E" w14:textId="62AA8A15" w:rsidR="004D24FB" w:rsidRPr="00127D95" w:rsidRDefault="009E4BA4">
      <w:pPr>
        <w:pStyle w:val="NormalnyWeb"/>
        <w:spacing w:line="360" w:lineRule="auto"/>
        <w:jc w:val="both"/>
        <w:rPr>
          <w:lang w:val="pl-PL"/>
        </w:rPr>
      </w:pPr>
      <w:r w:rsidRPr="00127D95">
        <w:rPr>
          <w:rStyle w:val="Numerstrony"/>
          <w:lang w:val="pl-PL"/>
        </w:rPr>
        <w:t xml:space="preserve">11)  licencje </w:t>
      </w:r>
      <w:proofErr w:type="spellStart"/>
      <w:r w:rsidRPr="00127D95">
        <w:rPr>
          <w:rStyle w:val="Numerstrony"/>
          <w:lang w:val="pl-PL"/>
        </w:rPr>
        <w:t>oprogramowań</w:t>
      </w:r>
      <w:proofErr w:type="spellEnd"/>
      <w:r w:rsidRPr="00127D95">
        <w:rPr>
          <w:rStyle w:val="Numerstrony"/>
          <w:lang w:val="pl-PL"/>
        </w:rPr>
        <w:t xml:space="preserve"> niezbędnych do analizy i opracowania wyników badań na czas realizacji projektu doktorskiego lub do ukończenia kształcenia (odpowiedzialni za licencje </w:t>
      </w:r>
      <w:proofErr w:type="spellStart"/>
      <w:r w:rsidRPr="00127D95">
        <w:rPr>
          <w:rStyle w:val="Numerstrony"/>
          <w:lang w:val="pl-PL"/>
        </w:rPr>
        <w:t>oprogramowan</w:t>
      </w:r>
      <w:proofErr w:type="spellEnd"/>
      <w:r w:rsidRPr="00127D95">
        <w:rPr>
          <w:rStyle w:val="Numerstrony"/>
          <w:lang w:val="pl-PL"/>
        </w:rPr>
        <w:t xml:space="preserve">́ </w:t>
      </w:r>
      <w:proofErr w:type="spellStart"/>
      <w:r w:rsidRPr="00127D95">
        <w:rPr>
          <w:rStyle w:val="Numerstrony"/>
          <w:lang w:val="pl-PL"/>
        </w:rPr>
        <w:t>sa</w:t>
      </w:r>
      <w:proofErr w:type="spellEnd"/>
      <w:r w:rsidRPr="00127D95">
        <w:rPr>
          <w:rStyle w:val="Numerstrony"/>
          <w:lang w:val="pl-PL"/>
        </w:rPr>
        <w:t>̨ kierownicy jednostek organizacyjnych UJ, w których kształcą̨ się̨ doktoranci/uczestnicy studiów doktoranckich lub osoby wskazane przez kierowników tych jednostek)</w:t>
      </w:r>
      <w:r w:rsidR="00B019B8">
        <w:rPr>
          <w:rStyle w:val="Numerstrony"/>
          <w:lang w:val="pl-PL"/>
        </w:rPr>
        <w:t xml:space="preserve"> – limit kosztów: 1600 PLN</w:t>
      </w:r>
      <w:r w:rsidRPr="00127D95">
        <w:rPr>
          <w:rStyle w:val="Numerstrony"/>
          <w:lang w:val="pl-PL"/>
        </w:rPr>
        <w:t xml:space="preserve">. </w:t>
      </w:r>
    </w:p>
    <w:p w14:paraId="0250ACE2"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6C050BA1" w14:textId="77777777" w:rsidR="004D24FB" w:rsidRPr="00127D95" w:rsidRDefault="009E4BA4">
      <w:pPr>
        <w:pStyle w:val="DomylneA"/>
        <w:spacing w:before="0" w:line="360" w:lineRule="auto"/>
        <w:jc w:val="center"/>
        <w:rPr>
          <w:rFonts w:ascii="Times New Roman" w:eastAsia="Times New Roman" w:hAnsi="Times New Roman" w:cs="Times New Roman"/>
          <w:b/>
          <w:bCs/>
          <w:caps/>
          <w:lang w:val="pl-PL"/>
        </w:rPr>
      </w:pPr>
      <w:r w:rsidRPr="00127D95">
        <w:rPr>
          <w:rFonts w:ascii="Times New Roman" w:hAnsi="Times New Roman"/>
          <w:b/>
          <w:bCs/>
          <w:caps/>
          <w:lang w:val="pl-PL"/>
        </w:rPr>
        <w:t>IV. Alokacja</w:t>
      </w:r>
    </w:p>
    <w:p w14:paraId="189C074D"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4BE84FF2" w14:textId="4B3EBE03" w:rsidR="004D24FB" w:rsidRDefault="00F0394D">
      <w:pPr>
        <w:pStyle w:val="DomylneA"/>
        <w:numPr>
          <w:ilvl w:val="2"/>
          <w:numId w:val="6"/>
        </w:numPr>
        <w:spacing w:before="0" w:line="360" w:lineRule="auto"/>
        <w:jc w:val="both"/>
        <w:rPr>
          <w:rStyle w:val="Numerstrony"/>
          <w:rFonts w:ascii="Times New Roman" w:hAnsi="Times New Roman"/>
          <w:lang w:val="pl-PL"/>
        </w:rPr>
      </w:pPr>
      <w:r>
        <w:rPr>
          <w:rStyle w:val="Numerstrony"/>
          <w:rFonts w:ascii="Times New Roman" w:hAnsi="Times New Roman"/>
          <w:lang w:val="pl-PL"/>
        </w:rPr>
        <w:t>Maksymalne</w:t>
      </w:r>
      <w:r w:rsidRPr="00F0394D">
        <w:rPr>
          <w:rStyle w:val="Numerstrony"/>
          <w:rFonts w:ascii="Times New Roman" w:hAnsi="Times New Roman"/>
          <w:lang w:val="pl-PL"/>
        </w:rPr>
        <w:t xml:space="preserve"> w</w:t>
      </w:r>
      <w:r w:rsidRPr="00127D95">
        <w:rPr>
          <w:rStyle w:val="Numerstrony"/>
          <w:rFonts w:ascii="Times New Roman" w:hAnsi="Times New Roman"/>
          <w:lang w:val="pl-PL"/>
        </w:rPr>
        <w:t xml:space="preserve">sparcie w odniesieniu do poszczególnych kategorii wynosi </w:t>
      </w:r>
      <w:r w:rsidRPr="00127D95">
        <w:rPr>
          <w:rFonts w:ascii="Times New Roman" w:hAnsi="Times New Roman"/>
          <w:b/>
          <w:bCs/>
          <w:lang w:val="pl-PL"/>
        </w:rPr>
        <w:t>od 400 do</w:t>
      </w:r>
      <w:r w:rsidRPr="00127D95">
        <w:rPr>
          <w:rStyle w:val="Numerstrony"/>
          <w:rFonts w:ascii="Times New Roman" w:hAnsi="Times New Roman"/>
          <w:lang w:val="pl-PL"/>
        </w:rPr>
        <w:t xml:space="preserve"> </w:t>
      </w:r>
      <w:r w:rsidRPr="00127D95">
        <w:rPr>
          <w:rFonts w:ascii="Times New Roman" w:hAnsi="Times New Roman"/>
          <w:b/>
          <w:bCs/>
          <w:lang w:val="pl-PL"/>
        </w:rPr>
        <w:t xml:space="preserve">8 000 PLN, </w:t>
      </w:r>
      <w:r w:rsidRPr="00127D95">
        <w:rPr>
          <w:rStyle w:val="Numerstrony"/>
          <w:rFonts w:ascii="Times New Roman" w:hAnsi="Times New Roman"/>
          <w:lang w:val="pl-PL"/>
        </w:rPr>
        <w:t>przy czym całkowita suma wsparcia dla jedne</w:t>
      </w:r>
      <w:r w:rsidR="00C24E98">
        <w:rPr>
          <w:rStyle w:val="Numerstrony"/>
          <w:rFonts w:ascii="Times New Roman" w:hAnsi="Times New Roman"/>
          <w:lang w:val="pl-PL"/>
        </w:rPr>
        <w:t>go wniosku</w:t>
      </w:r>
      <w:r w:rsidRPr="00127D95">
        <w:rPr>
          <w:rStyle w:val="Numerstrony"/>
          <w:rFonts w:ascii="Times New Roman" w:hAnsi="Times New Roman"/>
          <w:lang w:val="pl-PL"/>
        </w:rPr>
        <w:t xml:space="preserve"> </w:t>
      </w:r>
      <w:r w:rsidRPr="00127D95">
        <w:rPr>
          <w:rFonts w:ascii="Times New Roman" w:hAnsi="Times New Roman"/>
          <w:b/>
          <w:bCs/>
          <w:lang w:val="pl-PL"/>
        </w:rPr>
        <w:t>nie może przekroczyć 8 000 PLN</w:t>
      </w:r>
      <w:r w:rsidRPr="00127D95">
        <w:rPr>
          <w:rStyle w:val="Numerstrony"/>
          <w:rFonts w:ascii="Times New Roman" w:hAnsi="Times New Roman"/>
          <w:lang w:val="pl-PL"/>
        </w:rPr>
        <w:t xml:space="preserve"> w danym roku konkursowym.</w:t>
      </w:r>
    </w:p>
    <w:p w14:paraId="0F8CE2B5" w14:textId="77777777" w:rsidR="000A43F6" w:rsidRPr="00127D95" w:rsidRDefault="000A43F6" w:rsidP="000A43F6">
      <w:pPr>
        <w:pStyle w:val="DomylneA"/>
        <w:spacing w:before="0" w:line="360" w:lineRule="auto"/>
        <w:ind w:left="426"/>
        <w:jc w:val="both"/>
        <w:rPr>
          <w:rFonts w:ascii="Times New Roman" w:hAnsi="Times New Roman"/>
          <w:lang w:val="pl-PL"/>
        </w:rPr>
      </w:pPr>
    </w:p>
    <w:p w14:paraId="2A4FCA76" w14:textId="77777777" w:rsidR="004D24FB" w:rsidRPr="00127D95" w:rsidRDefault="009E4BA4">
      <w:pPr>
        <w:pStyle w:val="DomylneA"/>
        <w:spacing w:before="0" w:line="360" w:lineRule="auto"/>
        <w:jc w:val="both"/>
        <w:rPr>
          <w:rFonts w:ascii="Times New Roman" w:eastAsia="Times New Roman" w:hAnsi="Times New Roman" w:cs="Times New Roman"/>
          <w:lang w:val="pl-PL"/>
        </w:rPr>
      </w:pPr>
      <w:r w:rsidRPr="00127D95">
        <w:rPr>
          <w:rFonts w:ascii="Times New Roman" w:hAnsi="Times New Roman"/>
          <w:b/>
          <w:bCs/>
          <w:lang w:val="pl-PL"/>
        </w:rPr>
        <w:t> </w:t>
      </w:r>
    </w:p>
    <w:p w14:paraId="5216D8A6" w14:textId="77777777" w:rsidR="004D24FB" w:rsidRPr="00127D95" w:rsidRDefault="009E4BA4">
      <w:pPr>
        <w:pStyle w:val="DomylneA"/>
        <w:spacing w:before="0" w:line="360" w:lineRule="auto"/>
        <w:jc w:val="center"/>
        <w:rPr>
          <w:rFonts w:ascii="Times New Roman" w:eastAsia="Times New Roman" w:hAnsi="Times New Roman" w:cs="Times New Roman"/>
          <w:b/>
          <w:bCs/>
          <w:caps/>
          <w:lang w:val="pl-PL"/>
        </w:rPr>
      </w:pPr>
      <w:r w:rsidRPr="00127D95">
        <w:rPr>
          <w:rFonts w:ascii="Times New Roman" w:hAnsi="Times New Roman"/>
          <w:b/>
          <w:bCs/>
          <w:caps/>
          <w:lang w:val="pl-PL"/>
        </w:rPr>
        <w:t>V. Warunki</w:t>
      </w:r>
    </w:p>
    <w:p w14:paraId="51823298" w14:textId="77777777" w:rsidR="004D24FB" w:rsidRPr="00127D95" w:rsidRDefault="009E4BA4">
      <w:pPr>
        <w:pStyle w:val="DomylneA"/>
        <w:spacing w:before="0" w:line="360" w:lineRule="auto"/>
        <w:jc w:val="both"/>
        <w:rPr>
          <w:rFonts w:ascii="Times New Roman" w:eastAsia="Times New Roman" w:hAnsi="Times New Roman" w:cs="Times New Roman"/>
          <w:b/>
          <w:bCs/>
          <w:lang w:val="pl-PL"/>
        </w:rPr>
      </w:pPr>
      <w:r w:rsidRPr="00127D95">
        <w:rPr>
          <w:rFonts w:ascii="Times New Roman" w:hAnsi="Times New Roman"/>
          <w:b/>
          <w:bCs/>
          <w:lang w:val="pl-PL"/>
        </w:rPr>
        <w:t xml:space="preserve"> </w:t>
      </w:r>
    </w:p>
    <w:p w14:paraId="5DE6F39B" w14:textId="7C0F2C46" w:rsidR="00F2511F" w:rsidRPr="00F2511F" w:rsidRDefault="009E4BA4" w:rsidP="00F2511F">
      <w:pPr>
        <w:pStyle w:val="DomylneA"/>
        <w:numPr>
          <w:ilvl w:val="3"/>
          <w:numId w:val="6"/>
        </w:numPr>
        <w:spacing w:before="0" w:line="360" w:lineRule="auto"/>
        <w:jc w:val="both"/>
        <w:rPr>
          <w:rStyle w:val="Numerstrony"/>
          <w:rFonts w:ascii="Times New Roman" w:hAnsi="Times New Roman" w:cs="Times New Roman"/>
          <w:lang w:val="pl-PL"/>
        </w:rPr>
      </w:pPr>
      <w:r w:rsidRPr="00127D95">
        <w:rPr>
          <w:rStyle w:val="Numerstrony"/>
          <w:rFonts w:ascii="Times New Roman" w:hAnsi="Times New Roman"/>
          <w:lang w:val="pl-PL"/>
        </w:rPr>
        <w:t xml:space="preserve">Wnioskującym może być wyłącznie doktorant Szkoły Doktorskiej Nauk Humanistycznych </w:t>
      </w:r>
      <w:r w:rsidR="00144729">
        <w:rPr>
          <w:rStyle w:val="Numerstrony"/>
          <w:rFonts w:ascii="Times New Roman" w:hAnsi="Times New Roman"/>
          <w:lang w:val="pl-PL"/>
        </w:rPr>
        <w:t>lub</w:t>
      </w:r>
      <w:r w:rsidRPr="00127D95">
        <w:rPr>
          <w:rStyle w:val="Numerstrony"/>
          <w:rFonts w:ascii="Times New Roman" w:hAnsi="Times New Roman"/>
          <w:lang w:val="pl-PL"/>
        </w:rPr>
        <w:t xml:space="preserve"> uczestnik wydziałowych studiów doktoranckich następujących wydziałów: Filologicznego, Filozoficznego, Historycznego, Polonistyki, Zarządzania i Komunikacji Społecznej, Studiów Międzynarodowych i Politycznych, który realizuje projekt doktorski w jednej z dyscyplin należących do dziedziny nauk humanistyczn</w:t>
      </w:r>
      <w:r w:rsidR="00520648">
        <w:rPr>
          <w:rStyle w:val="Numerstrony"/>
          <w:rFonts w:ascii="Times New Roman" w:hAnsi="Times New Roman"/>
          <w:lang w:val="pl-PL"/>
        </w:rPr>
        <w:t>ych</w:t>
      </w:r>
      <w:r w:rsidRPr="00127D95">
        <w:rPr>
          <w:rStyle w:val="Numerstrony"/>
          <w:rFonts w:ascii="Times New Roman" w:hAnsi="Times New Roman"/>
          <w:lang w:val="pl-PL"/>
        </w:rPr>
        <w:t>.</w:t>
      </w:r>
    </w:p>
    <w:p w14:paraId="0A5CCA53" w14:textId="77777777" w:rsidR="00F2511F" w:rsidRDefault="00F2511F" w:rsidP="00F2511F">
      <w:pPr>
        <w:pStyle w:val="DomylneA"/>
        <w:numPr>
          <w:ilvl w:val="3"/>
          <w:numId w:val="6"/>
        </w:numPr>
        <w:spacing w:before="0" w:line="360" w:lineRule="auto"/>
        <w:jc w:val="both"/>
        <w:rPr>
          <w:rStyle w:val="ui-provider"/>
          <w:rFonts w:ascii="Times New Roman" w:hAnsi="Times New Roman" w:cs="Times New Roman"/>
          <w:lang w:val="pl-PL"/>
        </w:rPr>
      </w:pPr>
      <w:r w:rsidRPr="00581C08">
        <w:rPr>
          <w:rStyle w:val="ui-provider"/>
          <w:rFonts w:ascii="Times New Roman" w:hAnsi="Times New Roman" w:cs="Times New Roman"/>
          <w:color w:val="242424"/>
          <w:lang w:val="pl-PL"/>
        </w:rPr>
        <w:t>Doktoranci/uczestnicy studiów dokto</w:t>
      </w:r>
      <w:r>
        <w:rPr>
          <w:rStyle w:val="ui-provider"/>
          <w:rFonts w:ascii="Times New Roman" w:hAnsi="Times New Roman" w:cs="Times New Roman"/>
          <w:color w:val="242424"/>
          <w:lang w:val="pl-PL"/>
        </w:rPr>
        <w:t>ranckich</w:t>
      </w:r>
      <w:r w:rsidRPr="00581C08">
        <w:rPr>
          <w:rStyle w:val="ui-provider"/>
          <w:rFonts w:ascii="Times New Roman" w:hAnsi="Times New Roman" w:cs="Times New Roman"/>
          <w:color w:val="242424"/>
          <w:lang w:val="pl-PL"/>
        </w:rPr>
        <w:t xml:space="preserve"> ubiegający się o przedłużenie lub będący na przedłużeniu terminu złożenia rozprawy doktorskiej mogą wnioskować wyłącznie o wsparcie działań bezpośrednio związanych z dokończeniem przygotowywanej rozprawy, </w:t>
      </w:r>
      <w:r w:rsidRPr="00581C08">
        <w:rPr>
          <w:rStyle w:val="ui-provider"/>
          <w:rFonts w:ascii="Times New Roman" w:hAnsi="Times New Roman" w:cs="Times New Roman"/>
          <w:lang w:val="pl-PL"/>
        </w:rPr>
        <w:t>jeśli zostały one ujęte lub wynikają z opisu działań zaplanowanych do realizacji w czasie trwania przedłużenia</w:t>
      </w:r>
      <w:r>
        <w:rPr>
          <w:rStyle w:val="ui-provider"/>
          <w:rFonts w:ascii="Times New Roman" w:hAnsi="Times New Roman" w:cs="Times New Roman"/>
          <w:lang w:val="pl-PL"/>
        </w:rPr>
        <w:t>.</w:t>
      </w:r>
    </w:p>
    <w:p w14:paraId="5B0282B2" w14:textId="5647C48F" w:rsidR="00F2511F" w:rsidRPr="00F2511F" w:rsidRDefault="00F2511F" w:rsidP="00F2511F">
      <w:pPr>
        <w:pStyle w:val="DomylneA"/>
        <w:numPr>
          <w:ilvl w:val="3"/>
          <w:numId w:val="6"/>
        </w:numPr>
        <w:spacing w:before="0" w:line="360" w:lineRule="auto"/>
        <w:jc w:val="both"/>
        <w:rPr>
          <w:rFonts w:ascii="Times New Roman" w:hAnsi="Times New Roman" w:cs="Times New Roman"/>
          <w:lang w:val="pl-PL"/>
        </w:rPr>
      </w:pPr>
      <w:r w:rsidRPr="00581C08">
        <w:rPr>
          <w:rStyle w:val="ui-provider"/>
          <w:rFonts w:ascii="Times New Roman" w:hAnsi="Times New Roman" w:cs="Times New Roman"/>
          <w:color w:val="242424"/>
          <w:lang w:val="pl-PL"/>
        </w:rPr>
        <w:t>Doktoranci/uczestnicy studiów dokto</w:t>
      </w:r>
      <w:r>
        <w:rPr>
          <w:rStyle w:val="ui-provider"/>
          <w:rFonts w:ascii="Times New Roman" w:hAnsi="Times New Roman" w:cs="Times New Roman"/>
          <w:color w:val="242424"/>
          <w:lang w:val="pl-PL"/>
        </w:rPr>
        <w:t>ranckich</w:t>
      </w:r>
      <w:r w:rsidRPr="00581C08">
        <w:rPr>
          <w:rStyle w:val="ui-provider"/>
          <w:rFonts w:ascii="Times New Roman" w:hAnsi="Times New Roman" w:cs="Times New Roman"/>
          <w:color w:val="242424"/>
          <w:lang w:val="pl-PL"/>
        </w:rPr>
        <w:t xml:space="preserve"> składający wnioski przedkładają </w:t>
      </w:r>
      <w:r>
        <w:rPr>
          <w:rStyle w:val="ui-provider"/>
          <w:rFonts w:ascii="Times New Roman" w:hAnsi="Times New Roman" w:cs="Times New Roman"/>
          <w:color w:val="242424"/>
          <w:lang w:val="pl-PL"/>
        </w:rPr>
        <w:t xml:space="preserve">również </w:t>
      </w:r>
      <w:r w:rsidRPr="00581C08">
        <w:rPr>
          <w:rStyle w:val="ui-provider"/>
          <w:rFonts w:ascii="Times New Roman" w:hAnsi="Times New Roman" w:cs="Times New Roman"/>
          <w:color w:val="242424"/>
          <w:lang w:val="pl-PL"/>
        </w:rPr>
        <w:t xml:space="preserve">informacje o: 1) dotychczasowych rezultatach pracy badawczej (artykuły, granty, współpraca międzynarodowa, pobyty badawcze </w:t>
      </w:r>
      <w:r>
        <w:rPr>
          <w:rStyle w:val="ui-provider"/>
          <w:rFonts w:ascii="Times New Roman" w:hAnsi="Times New Roman" w:cs="Times New Roman"/>
          <w:color w:val="242424"/>
          <w:lang w:val="pl-PL"/>
        </w:rPr>
        <w:t>krótko</w:t>
      </w:r>
      <w:r w:rsidRPr="00581C08">
        <w:rPr>
          <w:rStyle w:val="ui-provider"/>
          <w:rFonts w:ascii="Times New Roman" w:hAnsi="Times New Roman" w:cs="Times New Roman"/>
          <w:color w:val="242424"/>
          <w:lang w:val="pl-PL"/>
        </w:rPr>
        <w:t xml:space="preserve">- i </w:t>
      </w:r>
      <w:r>
        <w:rPr>
          <w:rStyle w:val="ui-provider"/>
          <w:rFonts w:ascii="Times New Roman" w:hAnsi="Times New Roman" w:cs="Times New Roman"/>
          <w:color w:val="242424"/>
          <w:lang w:val="pl-PL"/>
        </w:rPr>
        <w:t>dług</w:t>
      </w:r>
      <w:r w:rsidRPr="00581C08">
        <w:rPr>
          <w:rStyle w:val="ui-provider"/>
          <w:rFonts w:ascii="Times New Roman" w:hAnsi="Times New Roman" w:cs="Times New Roman"/>
          <w:color w:val="242424"/>
          <w:lang w:val="pl-PL"/>
        </w:rPr>
        <w:t>oterminowe (od 5 dni)), 2</w:t>
      </w:r>
      <w:r>
        <w:rPr>
          <w:rStyle w:val="ui-provider"/>
          <w:rFonts w:ascii="Times New Roman" w:hAnsi="Times New Roman" w:cs="Times New Roman"/>
          <w:color w:val="242424"/>
          <w:lang w:val="pl-PL"/>
        </w:rPr>
        <w:t>)</w:t>
      </w:r>
      <w:r w:rsidRPr="00581C08">
        <w:rPr>
          <w:rStyle w:val="ui-provider"/>
          <w:rFonts w:ascii="Times New Roman" w:hAnsi="Times New Roman" w:cs="Times New Roman"/>
          <w:color w:val="242424"/>
          <w:lang w:val="pl-PL"/>
        </w:rPr>
        <w:t xml:space="preserve"> uzyskanym dotychczas wsparciu finansowym w ramach ID.UJ (wraz z kwotami) oraz 3</w:t>
      </w:r>
      <w:r>
        <w:rPr>
          <w:rStyle w:val="ui-provider"/>
          <w:rFonts w:ascii="Times New Roman" w:hAnsi="Times New Roman" w:cs="Times New Roman"/>
          <w:color w:val="242424"/>
          <w:lang w:val="pl-PL"/>
        </w:rPr>
        <w:t>)</w:t>
      </w:r>
      <w:r w:rsidRPr="00581C08">
        <w:rPr>
          <w:rStyle w:val="ui-provider"/>
          <w:rFonts w:ascii="Times New Roman" w:hAnsi="Times New Roman" w:cs="Times New Roman"/>
          <w:color w:val="242424"/>
          <w:lang w:val="pl-PL"/>
        </w:rPr>
        <w:t xml:space="preserve"> uzyskanym dotychczas wsparciu finansowym z innych źródeł (należy wskaza</w:t>
      </w:r>
      <w:r>
        <w:rPr>
          <w:rStyle w:val="ui-provider"/>
          <w:rFonts w:ascii="Times New Roman" w:hAnsi="Times New Roman" w:cs="Times New Roman"/>
          <w:color w:val="242424"/>
          <w:lang w:val="pl-PL"/>
        </w:rPr>
        <w:t>ć</w:t>
      </w:r>
      <w:r w:rsidRPr="00581C08">
        <w:rPr>
          <w:rStyle w:val="ui-provider"/>
          <w:rFonts w:ascii="Times New Roman" w:hAnsi="Times New Roman" w:cs="Times New Roman"/>
          <w:color w:val="242424"/>
          <w:lang w:val="pl-PL"/>
        </w:rPr>
        <w:t xml:space="preserve"> jakich</w:t>
      </w:r>
      <w:r>
        <w:rPr>
          <w:rStyle w:val="ui-provider"/>
          <w:rFonts w:ascii="Times New Roman" w:hAnsi="Times New Roman" w:cs="Times New Roman"/>
          <w:color w:val="242424"/>
          <w:lang w:val="pl-PL"/>
        </w:rPr>
        <w:t xml:space="preserve">, </w:t>
      </w:r>
      <w:r w:rsidRPr="00581C08">
        <w:rPr>
          <w:rStyle w:val="ui-provider"/>
          <w:rFonts w:ascii="Times New Roman" w:hAnsi="Times New Roman" w:cs="Times New Roman"/>
          <w:color w:val="242424"/>
          <w:lang w:val="pl-PL"/>
        </w:rPr>
        <w:t>wraz z kwotami).</w:t>
      </w:r>
    </w:p>
    <w:p w14:paraId="015321B9" w14:textId="77777777" w:rsidR="00CA1286" w:rsidRDefault="009E4BA4">
      <w:pPr>
        <w:pStyle w:val="DomylneA"/>
        <w:numPr>
          <w:ilvl w:val="3"/>
          <w:numId w:val="6"/>
        </w:numPr>
        <w:spacing w:before="0" w:line="360" w:lineRule="auto"/>
        <w:jc w:val="both"/>
        <w:rPr>
          <w:rStyle w:val="Numerstrony"/>
          <w:rFonts w:ascii="Times New Roman" w:hAnsi="Times New Roman"/>
          <w:lang w:val="pl-PL"/>
        </w:rPr>
      </w:pPr>
      <w:r w:rsidRPr="00127D95">
        <w:rPr>
          <w:rStyle w:val="Numerstrony"/>
          <w:rFonts w:ascii="Times New Roman" w:hAnsi="Times New Roman"/>
          <w:lang w:val="pl-PL"/>
        </w:rPr>
        <w:t>W danym roku konkursowym doktorant szkoły doktorskiej/uczestnik studiów doktoranckich jest uprawniony do jednokrotnego wnioskowania o wsparcie finansowe w ramach każdej kategorii kosztów z zastrzeżeniem, że łączna suma wsparcia nie może przekroczyć 8 000 PLN w danym roku konkursowym.</w:t>
      </w:r>
      <w:r w:rsidR="00CA1286">
        <w:rPr>
          <w:rStyle w:val="Numerstrony"/>
          <w:rFonts w:ascii="Times New Roman" w:hAnsi="Times New Roman"/>
          <w:lang w:val="pl-PL"/>
        </w:rPr>
        <w:t xml:space="preserve"> </w:t>
      </w:r>
    </w:p>
    <w:p w14:paraId="2C54B845" w14:textId="673C21AF" w:rsidR="004D24FB" w:rsidRPr="00F2511F" w:rsidRDefault="00CA1286">
      <w:pPr>
        <w:pStyle w:val="DomylneA"/>
        <w:numPr>
          <w:ilvl w:val="3"/>
          <w:numId w:val="6"/>
        </w:numPr>
        <w:spacing w:before="0" w:line="360" w:lineRule="auto"/>
        <w:jc w:val="both"/>
        <w:rPr>
          <w:rFonts w:ascii="Times New Roman" w:hAnsi="Times New Roman"/>
          <w:color w:val="000000" w:themeColor="text1"/>
          <w:lang w:val="pl-PL"/>
        </w:rPr>
      </w:pPr>
      <w:r w:rsidRPr="00F2511F">
        <w:rPr>
          <w:rFonts w:ascii="Times New Roman" w:eastAsia="Times New Roman" w:hAnsi="Times New Roman" w:cs="Times New Roman"/>
          <w:color w:val="000000" w:themeColor="text1"/>
          <w:bdr w:val="none" w:sz="0" w:space="0" w:color="auto"/>
          <w:lang w:val="pl-PL"/>
        </w:rPr>
        <w:t>W przypadku wnioskowania o sfinansowanie wielu działań, Komisja ma prawo wskazać, które działania kieruje do finansowania</w:t>
      </w:r>
      <w:r w:rsidR="00D43CDA" w:rsidRPr="00F2511F">
        <w:rPr>
          <w:rFonts w:ascii="Times New Roman" w:eastAsia="Times New Roman" w:hAnsi="Times New Roman" w:cs="Times New Roman"/>
          <w:color w:val="000000" w:themeColor="text1"/>
          <w:bdr w:val="none" w:sz="0" w:space="0" w:color="auto"/>
          <w:lang w:val="pl-PL"/>
        </w:rPr>
        <w:t>.</w:t>
      </w:r>
    </w:p>
    <w:p w14:paraId="492DFF8A" w14:textId="77777777" w:rsidR="004D24FB" w:rsidRPr="00127D95" w:rsidRDefault="009E4BA4" w:rsidP="00F2511F">
      <w:pPr>
        <w:pStyle w:val="NormalnyWeb"/>
        <w:numPr>
          <w:ilvl w:val="0"/>
          <w:numId w:val="22"/>
        </w:numPr>
        <w:spacing w:line="360" w:lineRule="auto"/>
        <w:jc w:val="both"/>
        <w:rPr>
          <w:lang w:val="pl-PL"/>
        </w:rPr>
      </w:pPr>
      <w:r w:rsidRPr="00127D95">
        <w:rPr>
          <w:rStyle w:val="Numerstrony"/>
          <w:lang w:val="pl-PL"/>
        </w:rPr>
        <w:t xml:space="preserve">Otrzymanie wsparcia w ramach </w:t>
      </w:r>
      <w:proofErr w:type="spellStart"/>
      <w:r w:rsidRPr="00127D95">
        <w:rPr>
          <w:i/>
          <w:iCs/>
          <w:lang w:val="pl-PL"/>
        </w:rPr>
        <w:t>Research</w:t>
      </w:r>
      <w:proofErr w:type="spellEnd"/>
      <w:r w:rsidRPr="00127D95">
        <w:rPr>
          <w:i/>
          <w:iCs/>
          <w:lang w:val="pl-PL"/>
        </w:rPr>
        <w:t xml:space="preserve"> </w:t>
      </w:r>
      <w:proofErr w:type="spellStart"/>
      <w:r w:rsidRPr="00127D95">
        <w:rPr>
          <w:i/>
          <w:iCs/>
          <w:lang w:val="pl-PL"/>
        </w:rPr>
        <w:t>Support</w:t>
      </w:r>
      <w:proofErr w:type="spellEnd"/>
      <w:r w:rsidRPr="00127D95">
        <w:rPr>
          <w:i/>
          <w:iCs/>
          <w:lang w:val="pl-PL"/>
        </w:rPr>
        <w:t xml:space="preserve"> Module</w:t>
      </w:r>
      <w:r w:rsidRPr="00127D95">
        <w:rPr>
          <w:rStyle w:val="Numerstrony"/>
          <w:lang w:val="pl-PL"/>
        </w:rPr>
        <w:t xml:space="preserve"> na realizację przedstawionych we wniosku aktywności wyklucza możliwość́ finansowania tych samych kosztów w ramach środków przyznanych doktorantowi/uczestnikowi studiów doktoranckich w innych konkursach </w:t>
      </w:r>
      <w:r w:rsidRPr="00127D95">
        <w:rPr>
          <w:rStyle w:val="Numerstrony"/>
          <w:lang w:val="pl-PL"/>
        </w:rPr>
        <w:lastRenderedPageBreak/>
        <w:t xml:space="preserve">ID.UJ oraz w innych konkursach organizowanych przez zewnętrzne instytucje finansujące badania. </w:t>
      </w:r>
    </w:p>
    <w:p w14:paraId="04B12E1F" w14:textId="3EB35B3C" w:rsidR="004D24FB" w:rsidRPr="00127D95" w:rsidRDefault="009E4BA4" w:rsidP="00F2511F">
      <w:pPr>
        <w:pStyle w:val="NormalnyWeb"/>
        <w:numPr>
          <w:ilvl w:val="0"/>
          <w:numId w:val="22"/>
        </w:numPr>
        <w:spacing w:line="360" w:lineRule="auto"/>
        <w:jc w:val="both"/>
        <w:rPr>
          <w:lang w:val="pl-PL"/>
        </w:rPr>
      </w:pPr>
      <w:r w:rsidRPr="00127D95">
        <w:rPr>
          <w:rStyle w:val="Numerstrony"/>
          <w:lang w:val="pl-PL"/>
        </w:rPr>
        <w:t xml:space="preserve">Doktorant/uczestnik studiów doktoranckich może pośrednio uczestniczyć we wsparciu finansowanym z ID.UJ, np. poprzez uczestnictwo w zespołach prowadzonych przez doświadczonych badaczy, z zastrzeżeniem że wykluczone jest pokrywanie tych samych wydatków z dwóch rożnych źródeł, w tym również̇ w ramach ID.UJ. </w:t>
      </w:r>
    </w:p>
    <w:p w14:paraId="1C431EB3" w14:textId="77777777" w:rsidR="004D24FB" w:rsidRPr="00127D95" w:rsidRDefault="009E4BA4" w:rsidP="00F2511F">
      <w:pPr>
        <w:pStyle w:val="NormalnyWeb"/>
        <w:numPr>
          <w:ilvl w:val="0"/>
          <w:numId w:val="22"/>
        </w:numPr>
        <w:spacing w:line="360" w:lineRule="auto"/>
        <w:jc w:val="both"/>
        <w:rPr>
          <w:lang w:val="pl-PL"/>
        </w:rPr>
      </w:pPr>
      <w:r w:rsidRPr="00127D95">
        <w:rPr>
          <w:rStyle w:val="Numerstrony"/>
          <w:lang w:val="pl-PL"/>
        </w:rPr>
        <w:t xml:space="preserve">Warunkiem przystąpienia do kolejnej edycji konkursu (w następnym roku kalendarzowym) jest uzyskanie zatwierdzenia sprawozdania merytorycznego i rozliczenie otrzymanego wsparcia w ramach </w:t>
      </w:r>
      <w:proofErr w:type="spellStart"/>
      <w:r w:rsidRPr="00127D95">
        <w:rPr>
          <w:i/>
          <w:iCs/>
          <w:lang w:val="pl-PL"/>
        </w:rPr>
        <w:t>Research</w:t>
      </w:r>
      <w:proofErr w:type="spellEnd"/>
      <w:r w:rsidRPr="00127D95">
        <w:rPr>
          <w:i/>
          <w:iCs/>
          <w:lang w:val="pl-PL"/>
        </w:rPr>
        <w:t xml:space="preserve"> </w:t>
      </w:r>
      <w:proofErr w:type="spellStart"/>
      <w:r w:rsidRPr="00127D95">
        <w:rPr>
          <w:i/>
          <w:iCs/>
          <w:lang w:val="pl-PL"/>
        </w:rPr>
        <w:t>Support</w:t>
      </w:r>
      <w:proofErr w:type="spellEnd"/>
      <w:r w:rsidRPr="00127D95">
        <w:rPr>
          <w:i/>
          <w:iCs/>
          <w:lang w:val="pl-PL"/>
        </w:rPr>
        <w:t xml:space="preserve"> Module</w:t>
      </w:r>
      <w:r w:rsidRPr="00127D95">
        <w:rPr>
          <w:rStyle w:val="Numerstrony"/>
          <w:lang w:val="pl-PL"/>
        </w:rPr>
        <w:t xml:space="preserve">. </w:t>
      </w:r>
    </w:p>
    <w:p w14:paraId="55FD7EC9" w14:textId="752077B4" w:rsidR="004D24FB" w:rsidRPr="00127D95" w:rsidRDefault="009E4BA4" w:rsidP="00F2511F">
      <w:pPr>
        <w:pStyle w:val="NormalnyWeb"/>
        <w:numPr>
          <w:ilvl w:val="0"/>
          <w:numId w:val="22"/>
        </w:numPr>
        <w:spacing w:line="360" w:lineRule="auto"/>
        <w:jc w:val="both"/>
        <w:rPr>
          <w:lang w:val="pl-PL"/>
        </w:rPr>
      </w:pPr>
      <w:r w:rsidRPr="00127D95">
        <w:rPr>
          <w:rStyle w:val="Numerstrony"/>
          <w:lang w:val="pl-PL"/>
        </w:rPr>
        <w:t xml:space="preserve">Wsparcie w ramach </w:t>
      </w:r>
      <w:proofErr w:type="spellStart"/>
      <w:r w:rsidRPr="00127D95">
        <w:rPr>
          <w:i/>
          <w:iCs/>
          <w:lang w:val="pl-PL"/>
        </w:rPr>
        <w:t>Research</w:t>
      </w:r>
      <w:proofErr w:type="spellEnd"/>
      <w:r w:rsidRPr="00127D95">
        <w:rPr>
          <w:i/>
          <w:iCs/>
          <w:lang w:val="pl-PL"/>
        </w:rPr>
        <w:t xml:space="preserve"> </w:t>
      </w:r>
      <w:proofErr w:type="spellStart"/>
      <w:r w:rsidRPr="00127D95">
        <w:rPr>
          <w:i/>
          <w:iCs/>
          <w:lang w:val="pl-PL"/>
        </w:rPr>
        <w:t>Support</w:t>
      </w:r>
      <w:proofErr w:type="spellEnd"/>
      <w:r w:rsidRPr="00127D95">
        <w:rPr>
          <w:i/>
          <w:iCs/>
          <w:lang w:val="pl-PL"/>
        </w:rPr>
        <w:t xml:space="preserve"> Module</w:t>
      </w:r>
      <w:r w:rsidRPr="00127D95">
        <w:rPr>
          <w:rStyle w:val="Numerstrony"/>
          <w:lang w:val="pl-PL"/>
        </w:rPr>
        <w:t xml:space="preserve"> musi </w:t>
      </w:r>
      <w:r w:rsidR="00F0394D" w:rsidRPr="00127D95">
        <w:rPr>
          <w:rStyle w:val="Numerstrony"/>
          <w:lang w:val="pl-PL"/>
        </w:rPr>
        <w:t>być</w:t>
      </w:r>
      <w:r w:rsidRPr="00127D95">
        <w:rPr>
          <w:rStyle w:val="Numerstrony"/>
          <w:lang w:val="pl-PL"/>
        </w:rPr>
        <w:t xml:space="preserve"> realizowane i rozliczone zgodnie z zasadami obowiązującymi na Uniwersytecie Jagiellońskim. Wszystkie konkursy w ramach puli środków przyznanych na realizację </w:t>
      </w:r>
      <w:proofErr w:type="spellStart"/>
      <w:r w:rsidRPr="00127D95">
        <w:rPr>
          <w:i/>
          <w:iCs/>
          <w:lang w:val="pl-PL"/>
        </w:rPr>
        <w:t>Research</w:t>
      </w:r>
      <w:proofErr w:type="spellEnd"/>
      <w:r w:rsidRPr="00127D95">
        <w:rPr>
          <w:i/>
          <w:iCs/>
          <w:lang w:val="pl-PL"/>
        </w:rPr>
        <w:t xml:space="preserve"> </w:t>
      </w:r>
      <w:proofErr w:type="spellStart"/>
      <w:r w:rsidRPr="00127D95">
        <w:rPr>
          <w:i/>
          <w:iCs/>
          <w:lang w:val="pl-PL"/>
        </w:rPr>
        <w:t>Support</w:t>
      </w:r>
      <w:proofErr w:type="spellEnd"/>
      <w:r w:rsidRPr="00127D95">
        <w:rPr>
          <w:i/>
          <w:iCs/>
          <w:lang w:val="pl-PL"/>
        </w:rPr>
        <w:t xml:space="preserve"> Module</w:t>
      </w:r>
      <w:r w:rsidRPr="00127D95">
        <w:rPr>
          <w:rStyle w:val="Numerstrony"/>
          <w:lang w:val="pl-PL"/>
        </w:rPr>
        <w:t xml:space="preserve"> w danym roku muszą zostać ogłoszone i rozstrzygnięte do dnia 31 grudnia roku, na który zostały przyznane. </w:t>
      </w:r>
    </w:p>
    <w:p w14:paraId="78F5C2FA"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0745E87C" w14:textId="77777777" w:rsidR="004D24FB" w:rsidRPr="00127D95" w:rsidRDefault="009E4BA4">
      <w:pPr>
        <w:pStyle w:val="DomylneA"/>
        <w:spacing w:before="0" w:line="360" w:lineRule="auto"/>
        <w:jc w:val="center"/>
        <w:rPr>
          <w:rFonts w:ascii="Times New Roman" w:eastAsia="Times New Roman" w:hAnsi="Times New Roman" w:cs="Times New Roman"/>
          <w:caps/>
          <w:lang w:val="pl-PL"/>
        </w:rPr>
      </w:pPr>
      <w:r w:rsidRPr="00127D95">
        <w:rPr>
          <w:rFonts w:ascii="Times New Roman" w:hAnsi="Times New Roman"/>
          <w:b/>
          <w:bCs/>
          <w:caps/>
          <w:lang w:val="pl-PL"/>
        </w:rPr>
        <w:t>VI. Harmonogram konkursu</w:t>
      </w:r>
    </w:p>
    <w:p w14:paraId="1FF493AC" w14:textId="3710F752" w:rsidR="004D24FB" w:rsidRPr="00127D95" w:rsidRDefault="009E4BA4">
      <w:pPr>
        <w:pStyle w:val="NormalnyWeb"/>
        <w:numPr>
          <w:ilvl w:val="1"/>
          <w:numId w:val="11"/>
        </w:numPr>
        <w:spacing w:line="360" w:lineRule="auto"/>
        <w:jc w:val="both"/>
        <w:rPr>
          <w:lang w:val="pl-PL"/>
        </w:rPr>
      </w:pPr>
      <w:r w:rsidRPr="00127D95">
        <w:rPr>
          <w:rStyle w:val="Numerstrony"/>
          <w:lang w:val="pl-PL"/>
        </w:rPr>
        <w:t xml:space="preserve">Środki w ramach </w:t>
      </w:r>
      <w:proofErr w:type="spellStart"/>
      <w:r w:rsidRPr="00127D95">
        <w:rPr>
          <w:i/>
          <w:iCs/>
          <w:lang w:val="pl-PL"/>
        </w:rPr>
        <w:t>Research</w:t>
      </w:r>
      <w:proofErr w:type="spellEnd"/>
      <w:r w:rsidRPr="00127D95">
        <w:rPr>
          <w:i/>
          <w:iCs/>
          <w:lang w:val="pl-PL"/>
        </w:rPr>
        <w:t xml:space="preserve"> </w:t>
      </w:r>
      <w:proofErr w:type="spellStart"/>
      <w:r w:rsidRPr="00127D95">
        <w:rPr>
          <w:i/>
          <w:iCs/>
          <w:lang w:val="pl-PL"/>
        </w:rPr>
        <w:t>Support</w:t>
      </w:r>
      <w:proofErr w:type="spellEnd"/>
      <w:r w:rsidRPr="00127D95">
        <w:rPr>
          <w:i/>
          <w:iCs/>
          <w:lang w:val="pl-PL"/>
        </w:rPr>
        <w:t xml:space="preserve"> Module</w:t>
      </w:r>
      <w:r w:rsidRPr="00127D95">
        <w:rPr>
          <w:rStyle w:val="Numerstrony"/>
          <w:lang w:val="pl-PL"/>
        </w:rPr>
        <w:t xml:space="preserve"> dla doktorantów i uczestników studiów doktoranckich przyznawane są w drodze konkursu organizowanego </w:t>
      </w:r>
      <w:r w:rsidRPr="008E516B">
        <w:rPr>
          <w:rStyle w:val="Numerstrony"/>
          <w:b/>
          <w:bCs/>
          <w:lang w:val="pl-PL"/>
        </w:rPr>
        <w:t>raz</w:t>
      </w:r>
      <w:r w:rsidRPr="00127D95">
        <w:rPr>
          <w:rStyle w:val="Numerstrony"/>
          <w:lang w:val="pl-PL"/>
        </w:rPr>
        <w:t xml:space="preserve"> w roku kalendarzowym</w:t>
      </w:r>
      <w:r w:rsidR="00F42815">
        <w:rPr>
          <w:rStyle w:val="Numerstrony"/>
          <w:lang w:val="pl-PL"/>
        </w:rPr>
        <w:t>, który uwzględnia wszystkie złożone wnioski bez względu na dyscyplinę oraz wydział</w:t>
      </w:r>
      <w:r w:rsidRPr="00127D95">
        <w:rPr>
          <w:rStyle w:val="Numerstrony"/>
          <w:lang w:val="pl-PL"/>
        </w:rPr>
        <w:t xml:space="preserve">. </w:t>
      </w:r>
    </w:p>
    <w:p w14:paraId="04D1F0EC" w14:textId="77777777" w:rsidR="004D24FB" w:rsidRPr="00127D95" w:rsidRDefault="009E4BA4">
      <w:pPr>
        <w:pStyle w:val="NormalnyWeb"/>
        <w:numPr>
          <w:ilvl w:val="0"/>
          <w:numId w:val="12"/>
        </w:numPr>
        <w:spacing w:line="360" w:lineRule="auto"/>
        <w:jc w:val="both"/>
        <w:rPr>
          <w:lang w:val="pl-PL"/>
        </w:rPr>
      </w:pPr>
      <w:r w:rsidRPr="00127D95">
        <w:rPr>
          <w:rStyle w:val="Numerstrony"/>
          <w:lang w:val="pl-PL"/>
        </w:rPr>
        <w:t xml:space="preserve">W przypadku niewykorzystania alokowanych środków w ramach danego konkursu organizator konkursu może ogłosić dodatkowy nabór wniosków. Jeżeli ogłoszenie dodatkowego naboru wniosków nie doprowadzi do całkowitego wykorzystania alokowanych środków lub dodatkowy nabór wniosków nie będzie ogłoszony, organizator konkursu jest zobowiązany zwrócić́ niewykorzystaną cześć́ środków do puli środków ID.UJ. </w:t>
      </w:r>
    </w:p>
    <w:p w14:paraId="0514537F" w14:textId="7E0A096F" w:rsidR="004D24FB" w:rsidRPr="00127D95" w:rsidRDefault="009E4BA4">
      <w:pPr>
        <w:pStyle w:val="DomylneA"/>
        <w:numPr>
          <w:ilvl w:val="4"/>
          <w:numId w:val="12"/>
        </w:numPr>
        <w:spacing w:before="0" w:line="360" w:lineRule="auto"/>
        <w:jc w:val="both"/>
        <w:rPr>
          <w:rFonts w:ascii="Times New Roman" w:hAnsi="Times New Roman"/>
          <w:lang w:val="pl-PL"/>
        </w:rPr>
      </w:pPr>
      <w:r w:rsidRPr="00127D95">
        <w:rPr>
          <w:rStyle w:val="Numerstrony"/>
          <w:rFonts w:ascii="Times New Roman" w:hAnsi="Times New Roman"/>
          <w:lang w:val="pl-PL"/>
        </w:rPr>
        <w:t xml:space="preserve">Termin uruchomienia konkursu: </w:t>
      </w:r>
      <w:r w:rsidR="004B5A2D">
        <w:rPr>
          <w:rFonts w:ascii="Times New Roman" w:hAnsi="Times New Roman"/>
          <w:b/>
          <w:bCs/>
          <w:lang w:val="pl-PL"/>
        </w:rPr>
        <w:t>5 marca</w:t>
      </w:r>
      <w:r w:rsidRPr="00127D95">
        <w:rPr>
          <w:rFonts w:ascii="Times New Roman" w:hAnsi="Times New Roman"/>
          <w:b/>
          <w:bCs/>
          <w:lang w:val="pl-PL"/>
        </w:rPr>
        <w:t xml:space="preserve"> 202</w:t>
      </w:r>
      <w:r w:rsidR="004B5A2D">
        <w:rPr>
          <w:rFonts w:ascii="Times New Roman" w:hAnsi="Times New Roman"/>
          <w:b/>
          <w:bCs/>
          <w:lang w:val="pl-PL"/>
        </w:rPr>
        <w:t>4</w:t>
      </w:r>
      <w:r w:rsidRPr="00127D95">
        <w:rPr>
          <w:rFonts w:ascii="Times New Roman" w:hAnsi="Times New Roman"/>
          <w:b/>
          <w:bCs/>
          <w:lang w:val="pl-PL"/>
        </w:rPr>
        <w:t xml:space="preserve"> roku</w:t>
      </w:r>
      <w:r w:rsidRPr="00127D95">
        <w:rPr>
          <w:rStyle w:val="Numerstrony"/>
          <w:rFonts w:ascii="Times New Roman" w:hAnsi="Times New Roman"/>
          <w:lang w:val="pl-PL"/>
        </w:rPr>
        <w:t>.</w:t>
      </w:r>
    </w:p>
    <w:p w14:paraId="77D3E6BB" w14:textId="2504C738" w:rsidR="004D24FB" w:rsidRPr="00127D95" w:rsidRDefault="009E4BA4">
      <w:pPr>
        <w:pStyle w:val="DomylneA"/>
        <w:numPr>
          <w:ilvl w:val="4"/>
          <w:numId w:val="12"/>
        </w:numPr>
        <w:spacing w:before="0" w:line="360" w:lineRule="auto"/>
        <w:jc w:val="both"/>
        <w:rPr>
          <w:rFonts w:ascii="Times New Roman" w:hAnsi="Times New Roman"/>
          <w:lang w:val="pl-PL"/>
        </w:rPr>
      </w:pPr>
      <w:r w:rsidRPr="00127D95">
        <w:rPr>
          <w:rStyle w:val="Numerstrony"/>
          <w:rFonts w:ascii="Times New Roman" w:hAnsi="Times New Roman"/>
          <w:lang w:val="pl-PL"/>
        </w:rPr>
        <w:t xml:space="preserve">Termin zamknięcia konkursu: </w:t>
      </w:r>
      <w:r w:rsidR="004B5A2D">
        <w:rPr>
          <w:rFonts w:ascii="Times New Roman" w:hAnsi="Times New Roman"/>
          <w:b/>
          <w:bCs/>
          <w:lang w:val="pl-PL"/>
        </w:rPr>
        <w:t>15</w:t>
      </w:r>
      <w:r w:rsidRPr="00127D95">
        <w:rPr>
          <w:rFonts w:ascii="Times New Roman" w:hAnsi="Times New Roman"/>
          <w:b/>
          <w:bCs/>
          <w:lang w:val="pl-PL"/>
        </w:rPr>
        <w:t xml:space="preserve"> </w:t>
      </w:r>
      <w:r w:rsidR="008E516B">
        <w:rPr>
          <w:rFonts w:ascii="Times New Roman" w:hAnsi="Times New Roman"/>
          <w:b/>
          <w:bCs/>
          <w:lang w:val="pl-PL"/>
        </w:rPr>
        <w:t>maja</w:t>
      </w:r>
      <w:r w:rsidRPr="00127D95">
        <w:rPr>
          <w:rFonts w:ascii="Times New Roman" w:hAnsi="Times New Roman"/>
          <w:b/>
          <w:bCs/>
          <w:lang w:val="pl-PL"/>
        </w:rPr>
        <w:t xml:space="preserve"> 202</w:t>
      </w:r>
      <w:r w:rsidR="004B5A2D">
        <w:rPr>
          <w:rFonts w:ascii="Times New Roman" w:hAnsi="Times New Roman"/>
          <w:b/>
          <w:bCs/>
          <w:lang w:val="pl-PL"/>
        </w:rPr>
        <w:t>4</w:t>
      </w:r>
      <w:r w:rsidRPr="00127D95">
        <w:rPr>
          <w:rFonts w:ascii="Times New Roman" w:hAnsi="Times New Roman"/>
          <w:b/>
          <w:bCs/>
          <w:lang w:val="pl-PL"/>
        </w:rPr>
        <w:t xml:space="preserve"> roku</w:t>
      </w:r>
      <w:r w:rsidRPr="00127D95">
        <w:rPr>
          <w:rStyle w:val="Numerstrony"/>
          <w:rFonts w:ascii="Times New Roman" w:hAnsi="Times New Roman"/>
          <w:lang w:val="pl-PL"/>
        </w:rPr>
        <w:t xml:space="preserve">. </w:t>
      </w:r>
    </w:p>
    <w:p w14:paraId="17478B99" w14:textId="199D11DE" w:rsidR="004D24FB" w:rsidRPr="00127D95" w:rsidRDefault="009E4BA4">
      <w:pPr>
        <w:pStyle w:val="DomylneA"/>
        <w:numPr>
          <w:ilvl w:val="4"/>
          <w:numId w:val="12"/>
        </w:numPr>
        <w:spacing w:before="0" w:line="360" w:lineRule="auto"/>
        <w:jc w:val="both"/>
        <w:rPr>
          <w:rFonts w:ascii="Times New Roman" w:hAnsi="Times New Roman"/>
          <w:lang w:val="pl-PL"/>
        </w:rPr>
      </w:pPr>
      <w:r w:rsidRPr="00127D95">
        <w:rPr>
          <w:rStyle w:val="Numerstrony"/>
          <w:rFonts w:ascii="Times New Roman" w:hAnsi="Times New Roman"/>
          <w:lang w:val="pl-PL"/>
        </w:rPr>
        <w:t xml:space="preserve">Ogłoszenie wyników konkursu: </w:t>
      </w:r>
      <w:r w:rsidRPr="00127D95">
        <w:rPr>
          <w:rFonts w:ascii="Times New Roman" w:hAnsi="Times New Roman"/>
          <w:b/>
          <w:bCs/>
          <w:lang w:val="pl-PL"/>
        </w:rPr>
        <w:t xml:space="preserve">do </w:t>
      </w:r>
      <w:r w:rsidR="004B5A2D">
        <w:rPr>
          <w:rFonts w:ascii="Times New Roman" w:hAnsi="Times New Roman"/>
          <w:b/>
          <w:bCs/>
          <w:lang w:val="pl-PL"/>
        </w:rPr>
        <w:t>21</w:t>
      </w:r>
      <w:r w:rsidRPr="00127D95">
        <w:rPr>
          <w:rStyle w:val="Numerstrony"/>
          <w:rFonts w:ascii="Times New Roman" w:hAnsi="Times New Roman"/>
          <w:lang w:val="pl-PL"/>
        </w:rPr>
        <w:t xml:space="preserve"> </w:t>
      </w:r>
      <w:r w:rsidRPr="00127D95">
        <w:rPr>
          <w:rFonts w:ascii="Times New Roman" w:hAnsi="Times New Roman"/>
          <w:b/>
          <w:bCs/>
          <w:lang w:val="pl-PL"/>
        </w:rPr>
        <w:t>dni</w:t>
      </w:r>
      <w:r w:rsidRPr="00127D95">
        <w:rPr>
          <w:rStyle w:val="Numerstrony"/>
          <w:rFonts w:ascii="Times New Roman" w:hAnsi="Times New Roman"/>
          <w:lang w:val="pl-PL"/>
        </w:rPr>
        <w:t xml:space="preserve"> od zamknięcia.</w:t>
      </w:r>
    </w:p>
    <w:p w14:paraId="2EC32335" w14:textId="16F92E62" w:rsidR="004D24FB" w:rsidRPr="00127D95" w:rsidRDefault="009E4BA4">
      <w:pPr>
        <w:pStyle w:val="DomylneA"/>
        <w:numPr>
          <w:ilvl w:val="4"/>
          <w:numId w:val="12"/>
        </w:numPr>
        <w:spacing w:before="0" w:line="360" w:lineRule="auto"/>
        <w:jc w:val="both"/>
        <w:rPr>
          <w:rFonts w:ascii="Times New Roman" w:hAnsi="Times New Roman"/>
          <w:lang w:val="pl-PL"/>
        </w:rPr>
      </w:pPr>
      <w:r w:rsidRPr="00127D95">
        <w:rPr>
          <w:rStyle w:val="Numerstrony"/>
          <w:rFonts w:ascii="Times New Roman" w:hAnsi="Times New Roman"/>
          <w:lang w:val="pl-PL"/>
        </w:rPr>
        <w:t>Realizacja wsparcia: nie później niż do</w:t>
      </w:r>
      <w:r w:rsidR="003852BD">
        <w:rPr>
          <w:rStyle w:val="Numerstrony"/>
          <w:rFonts w:ascii="Times New Roman" w:hAnsi="Times New Roman"/>
          <w:lang w:val="pl-PL"/>
        </w:rPr>
        <w:t xml:space="preserve"> </w:t>
      </w:r>
      <w:r w:rsidR="003852BD">
        <w:rPr>
          <w:rFonts w:ascii="Times New Roman" w:hAnsi="Times New Roman"/>
          <w:b/>
          <w:bCs/>
          <w:lang w:val="pl-PL"/>
        </w:rPr>
        <w:t xml:space="preserve">5 </w:t>
      </w:r>
      <w:r w:rsidRPr="003852BD">
        <w:rPr>
          <w:rStyle w:val="Numerstrony"/>
          <w:rFonts w:ascii="Times New Roman" w:hAnsi="Times New Roman"/>
          <w:b/>
          <w:bCs/>
          <w:lang w:val="pl-PL"/>
        </w:rPr>
        <w:t>miesięcy</w:t>
      </w:r>
      <w:r w:rsidRPr="00127D95">
        <w:rPr>
          <w:rStyle w:val="Numerstrony"/>
          <w:rFonts w:ascii="Times New Roman" w:hAnsi="Times New Roman"/>
          <w:lang w:val="pl-PL"/>
        </w:rPr>
        <w:t xml:space="preserve"> od momentu rozstrzygnięcia konkursu.</w:t>
      </w:r>
    </w:p>
    <w:p w14:paraId="0F2A6BB1" w14:textId="77777777" w:rsidR="004D24FB" w:rsidRPr="00127D95" w:rsidRDefault="009E4BA4">
      <w:pPr>
        <w:pStyle w:val="DomylneA"/>
        <w:spacing w:before="0" w:line="360" w:lineRule="auto"/>
        <w:jc w:val="both"/>
        <w:rPr>
          <w:rFonts w:ascii="Times New Roman" w:eastAsia="Times New Roman" w:hAnsi="Times New Roman" w:cs="Times New Roman"/>
          <w:lang w:val="pl-PL"/>
        </w:rPr>
      </w:pPr>
      <w:r w:rsidRPr="00127D95">
        <w:rPr>
          <w:rFonts w:ascii="Times New Roman" w:hAnsi="Times New Roman"/>
          <w:b/>
          <w:bCs/>
          <w:lang w:val="pl-PL"/>
        </w:rPr>
        <w:t> </w:t>
      </w:r>
    </w:p>
    <w:p w14:paraId="3B904D39" w14:textId="77777777" w:rsidR="003E2C8A" w:rsidRDefault="003E2C8A">
      <w:pPr>
        <w:pStyle w:val="DomylneA"/>
        <w:spacing w:before="0" w:line="360" w:lineRule="auto"/>
        <w:jc w:val="center"/>
        <w:rPr>
          <w:rFonts w:ascii="Times New Roman" w:hAnsi="Times New Roman"/>
          <w:b/>
          <w:bCs/>
          <w:caps/>
          <w:lang w:val="pl-PL"/>
        </w:rPr>
      </w:pPr>
    </w:p>
    <w:p w14:paraId="5D5DA71E" w14:textId="77777777" w:rsidR="003E2C8A" w:rsidRDefault="003E2C8A">
      <w:pPr>
        <w:pStyle w:val="DomylneA"/>
        <w:spacing w:before="0" w:line="360" w:lineRule="auto"/>
        <w:jc w:val="center"/>
        <w:rPr>
          <w:rFonts w:ascii="Times New Roman" w:hAnsi="Times New Roman"/>
          <w:b/>
          <w:bCs/>
          <w:caps/>
          <w:lang w:val="pl-PL"/>
        </w:rPr>
      </w:pPr>
    </w:p>
    <w:p w14:paraId="12C8D3C3" w14:textId="77777777" w:rsidR="003E2C8A" w:rsidRDefault="003E2C8A">
      <w:pPr>
        <w:pStyle w:val="DomylneA"/>
        <w:spacing w:before="0" w:line="360" w:lineRule="auto"/>
        <w:jc w:val="center"/>
        <w:rPr>
          <w:rFonts w:ascii="Times New Roman" w:hAnsi="Times New Roman"/>
          <w:b/>
          <w:bCs/>
          <w:caps/>
          <w:lang w:val="pl-PL"/>
        </w:rPr>
      </w:pPr>
    </w:p>
    <w:p w14:paraId="237CD457" w14:textId="77777777" w:rsidR="003E2C8A" w:rsidRDefault="003E2C8A">
      <w:pPr>
        <w:pStyle w:val="DomylneA"/>
        <w:spacing w:before="0" w:line="360" w:lineRule="auto"/>
        <w:jc w:val="center"/>
        <w:rPr>
          <w:rFonts w:ascii="Times New Roman" w:hAnsi="Times New Roman"/>
          <w:b/>
          <w:bCs/>
          <w:caps/>
          <w:lang w:val="pl-PL"/>
        </w:rPr>
      </w:pPr>
    </w:p>
    <w:p w14:paraId="69722B0F" w14:textId="3D7097D0" w:rsidR="004D24FB" w:rsidRPr="00127D95" w:rsidRDefault="009E4BA4">
      <w:pPr>
        <w:pStyle w:val="DomylneA"/>
        <w:spacing w:before="0" w:line="360" w:lineRule="auto"/>
        <w:jc w:val="center"/>
        <w:rPr>
          <w:rFonts w:ascii="Times New Roman" w:eastAsia="Times New Roman" w:hAnsi="Times New Roman" w:cs="Times New Roman"/>
          <w:b/>
          <w:bCs/>
          <w:caps/>
          <w:lang w:val="pl-PL"/>
        </w:rPr>
      </w:pPr>
      <w:r w:rsidRPr="00127D95">
        <w:rPr>
          <w:rFonts w:ascii="Times New Roman" w:hAnsi="Times New Roman"/>
          <w:b/>
          <w:bCs/>
          <w:caps/>
          <w:lang w:val="pl-PL"/>
        </w:rPr>
        <w:lastRenderedPageBreak/>
        <w:t>VII. Sposób powołania i skład komisji:</w:t>
      </w:r>
    </w:p>
    <w:p w14:paraId="5BEABC68"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574AD971" w14:textId="62B6E1E6" w:rsidR="004D24FB" w:rsidRPr="00127D95" w:rsidRDefault="009E4BA4">
      <w:pPr>
        <w:pStyle w:val="DomylneA"/>
        <w:numPr>
          <w:ilvl w:val="0"/>
          <w:numId w:val="14"/>
        </w:numPr>
        <w:spacing w:before="0" w:line="360" w:lineRule="auto"/>
        <w:jc w:val="both"/>
        <w:rPr>
          <w:rFonts w:ascii="Times New Roman" w:hAnsi="Times New Roman"/>
          <w:lang w:val="pl-PL"/>
        </w:rPr>
      </w:pPr>
      <w:r w:rsidRPr="00127D95">
        <w:rPr>
          <w:rStyle w:val="Numerstrony"/>
          <w:rFonts w:ascii="Times New Roman" w:hAnsi="Times New Roman"/>
          <w:lang w:val="pl-PL"/>
        </w:rPr>
        <w:t xml:space="preserve">Komisję konkursową powołuje </w:t>
      </w:r>
      <w:r w:rsidR="00554805">
        <w:rPr>
          <w:rStyle w:val="Numerstrony"/>
          <w:rFonts w:ascii="Times New Roman" w:hAnsi="Times New Roman"/>
          <w:lang w:val="pl-PL"/>
        </w:rPr>
        <w:t>Rada Szkoły</w:t>
      </w:r>
      <w:r w:rsidRPr="00127D95">
        <w:rPr>
          <w:rStyle w:val="Numerstrony"/>
          <w:rFonts w:ascii="Times New Roman" w:hAnsi="Times New Roman"/>
          <w:lang w:val="pl-PL"/>
        </w:rPr>
        <w:t xml:space="preserve">. </w:t>
      </w:r>
    </w:p>
    <w:p w14:paraId="6D84A0F6" w14:textId="505DCBBD" w:rsidR="004D24FB" w:rsidRPr="00127D95" w:rsidRDefault="009E4BA4">
      <w:pPr>
        <w:pStyle w:val="DomylneA"/>
        <w:numPr>
          <w:ilvl w:val="0"/>
          <w:numId w:val="14"/>
        </w:numPr>
        <w:spacing w:before="0" w:line="360" w:lineRule="auto"/>
        <w:jc w:val="both"/>
        <w:rPr>
          <w:rFonts w:ascii="Times New Roman" w:hAnsi="Times New Roman"/>
          <w:lang w:val="pl-PL"/>
        </w:rPr>
      </w:pPr>
      <w:r w:rsidRPr="00127D95">
        <w:rPr>
          <w:rStyle w:val="Numerstrony"/>
          <w:rFonts w:ascii="Times New Roman" w:hAnsi="Times New Roman"/>
          <w:lang w:val="pl-PL"/>
        </w:rPr>
        <w:t xml:space="preserve">Komisja konkursowa </w:t>
      </w:r>
      <w:r w:rsidR="003852BD">
        <w:rPr>
          <w:rStyle w:val="Numerstrony"/>
          <w:rFonts w:ascii="Times New Roman" w:hAnsi="Times New Roman"/>
          <w:lang w:val="pl-PL"/>
        </w:rPr>
        <w:t>składa się</w:t>
      </w:r>
      <w:r w:rsidRPr="00127D95">
        <w:rPr>
          <w:rStyle w:val="Numerstrony"/>
          <w:rFonts w:ascii="Times New Roman" w:hAnsi="Times New Roman"/>
          <w:lang w:val="pl-PL"/>
        </w:rPr>
        <w:t xml:space="preserve"> z dyrektora Szkoły lub osoby przez niego wskazanej, przedstawicieli wydziałów, kierownik</w:t>
      </w:r>
      <w:r w:rsidRPr="00127D95">
        <w:rPr>
          <w:rFonts w:ascii="Times New Roman" w:hAnsi="Times New Roman"/>
          <w:lang w:val="pl-PL"/>
        </w:rPr>
        <w:t>ó</w:t>
      </w:r>
      <w:r w:rsidRPr="00127D95">
        <w:rPr>
          <w:rStyle w:val="Numerstrony"/>
          <w:rFonts w:ascii="Times New Roman" w:hAnsi="Times New Roman"/>
          <w:lang w:val="pl-PL"/>
        </w:rPr>
        <w:t>w program</w:t>
      </w:r>
      <w:r w:rsidRPr="00127D95">
        <w:rPr>
          <w:rFonts w:ascii="Times New Roman" w:hAnsi="Times New Roman"/>
          <w:lang w:val="pl-PL"/>
        </w:rPr>
        <w:t>ó</w:t>
      </w:r>
      <w:r w:rsidRPr="00127D95">
        <w:rPr>
          <w:rStyle w:val="Numerstrony"/>
          <w:rFonts w:ascii="Times New Roman" w:hAnsi="Times New Roman"/>
          <w:lang w:val="pl-PL"/>
        </w:rPr>
        <w:t>w doktorskich oraz przedstawiciela Towarzystwa Doktorant</w:t>
      </w:r>
      <w:r w:rsidRPr="00127D95">
        <w:rPr>
          <w:rFonts w:ascii="Times New Roman" w:hAnsi="Times New Roman"/>
          <w:lang w:val="pl-PL"/>
        </w:rPr>
        <w:t>ó</w:t>
      </w:r>
      <w:r w:rsidRPr="00127D95">
        <w:rPr>
          <w:rStyle w:val="Numerstrony"/>
          <w:rFonts w:ascii="Times New Roman" w:hAnsi="Times New Roman"/>
          <w:lang w:val="pl-PL"/>
        </w:rPr>
        <w:t xml:space="preserve">w UJ. </w:t>
      </w:r>
    </w:p>
    <w:p w14:paraId="141FE033" w14:textId="77777777" w:rsidR="004D24FB" w:rsidRPr="00127D95" w:rsidRDefault="009E4BA4">
      <w:pPr>
        <w:pStyle w:val="DomylneA"/>
        <w:numPr>
          <w:ilvl w:val="0"/>
          <w:numId w:val="14"/>
        </w:numPr>
        <w:spacing w:before="0" w:line="360" w:lineRule="auto"/>
        <w:jc w:val="both"/>
        <w:rPr>
          <w:rFonts w:ascii="Times New Roman" w:hAnsi="Times New Roman"/>
          <w:lang w:val="pl-PL"/>
        </w:rPr>
      </w:pPr>
      <w:r w:rsidRPr="00127D95">
        <w:rPr>
          <w:rStyle w:val="Numerstrony"/>
          <w:rFonts w:ascii="Times New Roman" w:hAnsi="Times New Roman"/>
          <w:lang w:val="pl-PL"/>
        </w:rPr>
        <w:t>Komisja konkursowa sporządza i zatwierdza listę wniosk</w:t>
      </w:r>
      <w:r w:rsidRPr="00127D95">
        <w:rPr>
          <w:rFonts w:ascii="Times New Roman" w:hAnsi="Times New Roman"/>
          <w:lang w:val="pl-PL"/>
        </w:rPr>
        <w:t>ów</w:t>
      </w:r>
      <w:r w:rsidRPr="00127D95">
        <w:rPr>
          <w:rStyle w:val="Numerstrony"/>
          <w:rFonts w:ascii="Times New Roman" w:hAnsi="Times New Roman"/>
          <w:lang w:val="pl-PL"/>
        </w:rPr>
        <w:t xml:space="preserve"> rekomendowanych i nierekomendowanych do finansowania. </w:t>
      </w:r>
    </w:p>
    <w:p w14:paraId="25E8CE7C" w14:textId="77777777" w:rsidR="004D24FB" w:rsidRPr="00127D95" w:rsidRDefault="009E4BA4">
      <w:pPr>
        <w:pStyle w:val="DomylneA"/>
        <w:numPr>
          <w:ilvl w:val="0"/>
          <w:numId w:val="14"/>
        </w:numPr>
        <w:spacing w:before="0" w:line="360" w:lineRule="auto"/>
        <w:jc w:val="both"/>
        <w:rPr>
          <w:rFonts w:ascii="Times New Roman" w:hAnsi="Times New Roman"/>
          <w:lang w:val="pl-PL"/>
        </w:rPr>
      </w:pPr>
      <w:r w:rsidRPr="00127D95">
        <w:rPr>
          <w:rStyle w:val="Numerstrony"/>
          <w:rFonts w:ascii="Times New Roman" w:hAnsi="Times New Roman"/>
          <w:lang w:val="pl-PL"/>
        </w:rPr>
        <w:t>Członkowie komisji konkursowej nie oceniają wniosk</w:t>
      </w:r>
      <w:r w:rsidRPr="00127D95">
        <w:rPr>
          <w:rFonts w:ascii="Times New Roman" w:hAnsi="Times New Roman"/>
          <w:lang w:val="pl-PL"/>
        </w:rPr>
        <w:t>ów</w:t>
      </w:r>
      <w:r w:rsidRPr="00127D95">
        <w:rPr>
          <w:rStyle w:val="Numerstrony"/>
          <w:rFonts w:ascii="Times New Roman" w:hAnsi="Times New Roman"/>
          <w:lang w:val="pl-PL"/>
        </w:rPr>
        <w:t xml:space="preserve"> doktorantów, kt</w:t>
      </w:r>
      <w:r w:rsidRPr="00127D95">
        <w:rPr>
          <w:rFonts w:ascii="Times New Roman" w:hAnsi="Times New Roman"/>
          <w:lang w:val="pl-PL"/>
        </w:rPr>
        <w:t>ó</w:t>
      </w:r>
      <w:r w:rsidRPr="00127D95">
        <w:rPr>
          <w:rStyle w:val="Numerstrony"/>
          <w:rFonts w:ascii="Times New Roman" w:hAnsi="Times New Roman"/>
          <w:lang w:val="pl-PL"/>
        </w:rPr>
        <w:t>rych są promotorami. Doktorant będący członkiem komisji wyłącza się z postępowania w sprawie własnego wniosku.</w:t>
      </w:r>
    </w:p>
    <w:p w14:paraId="6F46293C" w14:textId="77777777" w:rsidR="004D24FB" w:rsidRPr="00127D95" w:rsidRDefault="009E4BA4">
      <w:pPr>
        <w:pStyle w:val="DomylneA"/>
        <w:spacing w:before="0" w:line="360" w:lineRule="auto"/>
        <w:jc w:val="both"/>
        <w:rPr>
          <w:rFonts w:ascii="Times New Roman" w:eastAsia="Times New Roman" w:hAnsi="Times New Roman" w:cs="Times New Roman"/>
          <w:lang w:val="pl-PL"/>
        </w:rPr>
      </w:pPr>
      <w:r w:rsidRPr="00127D95">
        <w:rPr>
          <w:rFonts w:ascii="Times New Roman" w:hAnsi="Times New Roman"/>
          <w:b/>
          <w:bCs/>
          <w:lang w:val="pl-PL"/>
        </w:rPr>
        <w:t> </w:t>
      </w:r>
    </w:p>
    <w:p w14:paraId="71A8D9DB" w14:textId="77777777" w:rsidR="004D24FB" w:rsidRPr="00127D95" w:rsidRDefault="009E4BA4">
      <w:pPr>
        <w:pStyle w:val="DomylneA"/>
        <w:spacing w:before="0" w:line="360" w:lineRule="auto"/>
        <w:jc w:val="center"/>
        <w:rPr>
          <w:rFonts w:ascii="Times New Roman" w:eastAsia="Times New Roman" w:hAnsi="Times New Roman" w:cs="Times New Roman"/>
          <w:caps/>
          <w:lang w:val="pl-PL"/>
        </w:rPr>
      </w:pPr>
      <w:r w:rsidRPr="00127D95">
        <w:rPr>
          <w:rFonts w:ascii="Times New Roman" w:hAnsi="Times New Roman"/>
          <w:b/>
          <w:bCs/>
          <w:caps/>
          <w:lang w:val="pl-PL"/>
        </w:rPr>
        <w:t xml:space="preserve">VIII. Szczegółowe kryteria oceny, spoSÓb oceny wniosków </w:t>
      </w:r>
      <w:r w:rsidRPr="00127D95">
        <w:rPr>
          <w:rFonts w:ascii="Times New Roman" w:eastAsia="Times New Roman" w:hAnsi="Times New Roman" w:cs="Times New Roman"/>
          <w:b/>
          <w:bCs/>
          <w:caps/>
          <w:lang w:val="pl-PL"/>
        </w:rPr>
        <w:br/>
      </w:r>
      <w:r w:rsidRPr="00127D95">
        <w:rPr>
          <w:rFonts w:ascii="Times New Roman" w:hAnsi="Times New Roman"/>
          <w:b/>
          <w:bCs/>
          <w:caps/>
          <w:lang w:val="pl-PL"/>
        </w:rPr>
        <w:t>i tworzenia listy rankingowej</w:t>
      </w:r>
    </w:p>
    <w:p w14:paraId="75BA9886"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127A3129" w14:textId="77777777" w:rsidR="004D24FB" w:rsidRDefault="009E4BA4">
      <w:pPr>
        <w:pStyle w:val="DomylneA"/>
        <w:numPr>
          <w:ilvl w:val="0"/>
          <w:numId w:val="15"/>
        </w:numPr>
        <w:spacing w:before="0" w:line="360" w:lineRule="auto"/>
        <w:jc w:val="both"/>
        <w:rPr>
          <w:rStyle w:val="Numerstrony"/>
          <w:rFonts w:ascii="Times New Roman" w:hAnsi="Times New Roman"/>
          <w:lang w:val="pl-PL"/>
        </w:rPr>
      </w:pPr>
      <w:r w:rsidRPr="00127D95">
        <w:rPr>
          <w:rStyle w:val="Numerstrony"/>
          <w:rFonts w:ascii="Times New Roman" w:hAnsi="Times New Roman"/>
          <w:lang w:val="pl-PL"/>
        </w:rPr>
        <w:t>Ocena odbywa się na podstawie przedłożonej przez doktoranta we wniosku informacji.</w:t>
      </w:r>
    </w:p>
    <w:p w14:paraId="74BCBBB2" w14:textId="0AC92DC2" w:rsidR="004D24FB" w:rsidRPr="00127D95" w:rsidRDefault="009E4BA4">
      <w:pPr>
        <w:pStyle w:val="DomylneA"/>
        <w:numPr>
          <w:ilvl w:val="0"/>
          <w:numId w:val="15"/>
        </w:numPr>
        <w:spacing w:before="0" w:line="360" w:lineRule="auto"/>
        <w:jc w:val="both"/>
        <w:rPr>
          <w:rFonts w:ascii="Times New Roman" w:hAnsi="Times New Roman"/>
          <w:lang w:val="pl-PL"/>
        </w:rPr>
      </w:pPr>
      <w:r w:rsidRPr="00127D95">
        <w:rPr>
          <w:rFonts w:ascii="Times New Roman" w:hAnsi="Times New Roman"/>
          <w:b/>
          <w:bCs/>
          <w:lang w:val="pl-PL"/>
        </w:rPr>
        <w:t>Ocena formalna:</w:t>
      </w:r>
      <w:r w:rsidRPr="00127D95">
        <w:rPr>
          <w:rStyle w:val="Numerstrony"/>
          <w:rFonts w:ascii="Times New Roman" w:hAnsi="Times New Roman"/>
          <w:lang w:val="pl-PL"/>
        </w:rPr>
        <w:t xml:space="preserve"> wnioski oceniane są pod kątem kompletności, zgodności z zasadą 4</w:t>
      </w:r>
      <w:r>
        <w:rPr>
          <w:rStyle w:val="Numerstrony"/>
          <w:rFonts w:ascii="Times New Roman" w:hAnsi="Times New Roman"/>
          <w:lang w:val="pl-PL"/>
        </w:rPr>
        <w:t>*</w:t>
      </w:r>
      <w:r w:rsidRPr="00127D95">
        <w:rPr>
          <w:rStyle w:val="Numerstrony"/>
          <w:rFonts w:ascii="Times New Roman" w:hAnsi="Times New Roman"/>
          <w:lang w:val="pl-PL"/>
        </w:rPr>
        <w:t xml:space="preserve">I </w:t>
      </w:r>
      <w:r w:rsidRPr="00127D95">
        <w:rPr>
          <w:rStyle w:val="Numerstrony"/>
          <w:rFonts w:ascii="Times New Roman" w:eastAsia="Times New Roman" w:hAnsi="Times New Roman" w:cs="Times New Roman"/>
          <w:lang w:val="pl-PL"/>
        </w:rPr>
        <w:br/>
      </w:r>
      <w:r w:rsidRPr="00127D95">
        <w:rPr>
          <w:rStyle w:val="Numerstrony"/>
          <w:rFonts w:ascii="Times New Roman" w:hAnsi="Times New Roman"/>
          <w:lang w:val="pl-PL"/>
        </w:rPr>
        <w:t xml:space="preserve">oraz prowadzonymi badaniami. </w:t>
      </w:r>
    </w:p>
    <w:p w14:paraId="077998A6" w14:textId="77777777" w:rsidR="004D24FB" w:rsidRPr="00127D95" w:rsidRDefault="009E4BA4">
      <w:pPr>
        <w:pStyle w:val="DomylneA"/>
        <w:numPr>
          <w:ilvl w:val="0"/>
          <w:numId w:val="15"/>
        </w:numPr>
        <w:spacing w:before="0" w:line="360" w:lineRule="auto"/>
        <w:jc w:val="both"/>
        <w:rPr>
          <w:rFonts w:ascii="Times New Roman" w:hAnsi="Times New Roman"/>
          <w:b/>
          <w:bCs/>
          <w:lang w:val="pl-PL"/>
        </w:rPr>
      </w:pPr>
      <w:r w:rsidRPr="00127D95">
        <w:rPr>
          <w:rStyle w:val="Numerstrony"/>
          <w:rFonts w:ascii="Times New Roman" w:hAnsi="Times New Roman"/>
          <w:b/>
          <w:bCs/>
          <w:lang w:val="pl-PL"/>
        </w:rPr>
        <w:t xml:space="preserve">Ocena merytoryczna </w:t>
      </w:r>
      <w:r w:rsidRPr="00127D95">
        <w:rPr>
          <w:rFonts w:ascii="Times New Roman" w:hAnsi="Times New Roman"/>
          <w:lang w:val="pl-PL"/>
        </w:rPr>
        <w:t>obejmuje następujące składowe</w:t>
      </w:r>
      <w:r w:rsidRPr="00127D95">
        <w:rPr>
          <w:rStyle w:val="Numerstrony"/>
          <w:rFonts w:ascii="Times New Roman" w:hAnsi="Times New Roman"/>
          <w:b/>
          <w:bCs/>
          <w:lang w:val="pl-PL"/>
        </w:rPr>
        <w:t>:</w:t>
      </w:r>
    </w:p>
    <w:p w14:paraId="5EE1CAE1" w14:textId="70A50855" w:rsidR="004D24FB" w:rsidRPr="003852BD" w:rsidRDefault="009E4BA4">
      <w:pPr>
        <w:pStyle w:val="DomylneA"/>
        <w:numPr>
          <w:ilvl w:val="0"/>
          <w:numId w:val="17"/>
        </w:numPr>
        <w:spacing w:before="0" w:line="360" w:lineRule="auto"/>
        <w:jc w:val="both"/>
        <w:rPr>
          <w:rFonts w:ascii="Times New Roman" w:hAnsi="Times New Roman"/>
          <w:lang w:val="pl-PL"/>
        </w:rPr>
      </w:pPr>
      <w:r w:rsidRPr="00127D95">
        <w:rPr>
          <w:rStyle w:val="Numerstrony"/>
          <w:rFonts w:ascii="Times New Roman" w:hAnsi="Times New Roman"/>
          <w:lang w:val="pl-PL"/>
        </w:rPr>
        <w:t>Realizacja filar</w:t>
      </w:r>
      <w:r w:rsidRPr="00127D95">
        <w:rPr>
          <w:rFonts w:ascii="Times New Roman" w:hAnsi="Times New Roman"/>
          <w:lang w:val="pl-PL"/>
        </w:rPr>
        <w:t>ó</w:t>
      </w:r>
      <w:r w:rsidRPr="00127D95">
        <w:rPr>
          <w:rStyle w:val="Numerstrony"/>
          <w:rFonts w:ascii="Times New Roman" w:hAnsi="Times New Roman"/>
          <w:lang w:val="pl-PL"/>
        </w:rPr>
        <w:t xml:space="preserve">w zasady 4*I w ID UJ </w:t>
      </w:r>
      <w:r w:rsidR="003852BD">
        <w:rPr>
          <w:rStyle w:val="Numerstrony"/>
          <w:rFonts w:ascii="Times New Roman" w:hAnsi="Times New Roman"/>
          <w:lang w:val="pl-PL"/>
        </w:rPr>
        <w:t>–</w:t>
      </w:r>
      <w:r w:rsidRPr="00127D95">
        <w:rPr>
          <w:rStyle w:val="Numerstrony"/>
          <w:rFonts w:ascii="Times New Roman" w:hAnsi="Times New Roman"/>
          <w:lang w:val="pl-PL"/>
        </w:rPr>
        <w:t xml:space="preserve"> maks</w:t>
      </w:r>
      <w:r w:rsidR="003852BD">
        <w:rPr>
          <w:rStyle w:val="Numerstrony"/>
          <w:rFonts w:ascii="Times New Roman" w:hAnsi="Times New Roman"/>
          <w:lang w:val="pl-PL"/>
        </w:rPr>
        <w:t>. 40</w:t>
      </w:r>
      <w:r w:rsidRPr="003852BD">
        <w:rPr>
          <w:rStyle w:val="Numerstrony"/>
          <w:rFonts w:ascii="Times New Roman" w:hAnsi="Times New Roman"/>
          <w:lang w:val="pl-PL"/>
        </w:rPr>
        <w:t xml:space="preserve"> pkt.</w:t>
      </w:r>
    </w:p>
    <w:p w14:paraId="17310AE2" w14:textId="416F75E7" w:rsidR="004D24FB" w:rsidRPr="003852BD" w:rsidRDefault="009E4BA4">
      <w:pPr>
        <w:pStyle w:val="DomylneA"/>
        <w:numPr>
          <w:ilvl w:val="0"/>
          <w:numId w:val="17"/>
        </w:numPr>
        <w:spacing w:before="0" w:line="360" w:lineRule="auto"/>
        <w:jc w:val="both"/>
        <w:rPr>
          <w:rFonts w:ascii="Times New Roman" w:hAnsi="Times New Roman"/>
          <w:lang w:val="pl-PL"/>
        </w:rPr>
      </w:pPr>
      <w:r w:rsidRPr="003852BD">
        <w:rPr>
          <w:rStyle w:val="Numerstrony"/>
          <w:rFonts w:ascii="Times New Roman" w:hAnsi="Times New Roman"/>
          <w:lang w:val="pl-PL"/>
        </w:rPr>
        <w:t xml:space="preserve">Zasadność merytoryczna skorzystania ze wsparcia wraz z uwzględnieniem charakteru prowadzonych badań oraz związku z realizacją indywidualnego planu badawczego </w:t>
      </w:r>
      <w:r w:rsidR="003852BD">
        <w:rPr>
          <w:rStyle w:val="Numerstrony"/>
          <w:rFonts w:ascii="Times New Roman" w:hAnsi="Times New Roman"/>
          <w:lang w:val="pl-PL"/>
        </w:rPr>
        <w:t>–</w:t>
      </w:r>
      <w:r w:rsidRPr="003852BD">
        <w:rPr>
          <w:rStyle w:val="Numerstrony"/>
          <w:rFonts w:ascii="Times New Roman" w:hAnsi="Times New Roman"/>
          <w:lang w:val="pl-PL"/>
        </w:rPr>
        <w:t xml:space="preserve"> m</w:t>
      </w:r>
      <w:r w:rsidR="003852BD">
        <w:rPr>
          <w:rStyle w:val="Numerstrony"/>
          <w:rFonts w:ascii="Times New Roman" w:hAnsi="Times New Roman"/>
          <w:lang w:val="pl-PL"/>
        </w:rPr>
        <w:t>aks. 30 pkt</w:t>
      </w:r>
      <w:r w:rsidRPr="003852BD">
        <w:rPr>
          <w:rStyle w:val="Numerstrony"/>
          <w:rFonts w:ascii="Times New Roman" w:hAnsi="Times New Roman"/>
          <w:lang w:val="pl-PL"/>
        </w:rPr>
        <w:t>.</w:t>
      </w:r>
    </w:p>
    <w:p w14:paraId="4F7B3E37" w14:textId="5A7A91C2" w:rsidR="004D24FB" w:rsidRPr="003852BD" w:rsidRDefault="009E4BA4">
      <w:pPr>
        <w:pStyle w:val="DomylneA"/>
        <w:numPr>
          <w:ilvl w:val="0"/>
          <w:numId w:val="17"/>
        </w:numPr>
        <w:spacing w:before="0" w:line="360" w:lineRule="auto"/>
        <w:jc w:val="both"/>
        <w:rPr>
          <w:rFonts w:ascii="Times New Roman" w:hAnsi="Times New Roman"/>
          <w:lang w:val="pl-PL"/>
        </w:rPr>
      </w:pPr>
      <w:r w:rsidRPr="003852BD">
        <w:rPr>
          <w:rStyle w:val="Numerstrony"/>
          <w:rFonts w:ascii="Times New Roman" w:hAnsi="Times New Roman"/>
          <w:lang w:val="pl-PL"/>
        </w:rPr>
        <w:t xml:space="preserve">Zasadność planowanych wydatków - maks. </w:t>
      </w:r>
      <w:r w:rsidR="003852BD">
        <w:rPr>
          <w:rStyle w:val="Numerstrony"/>
          <w:rFonts w:ascii="Times New Roman" w:hAnsi="Times New Roman"/>
          <w:lang w:val="pl-PL"/>
        </w:rPr>
        <w:t>10 pkt</w:t>
      </w:r>
      <w:r w:rsidR="003852BD" w:rsidRPr="003852BD">
        <w:rPr>
          <w:rStyle w:val="Numerstrony"/>
          <w:rFonts w:ascii="Times New Roman" w:hAnsi="Times New Roman"/>
          <w:lang w:val="pl-PL"/>
        </w:rPr>
        <w:t>.</w:t>
      </w:r>
    </w:p>
    <w:p w14:paraId="460EB413" w14:textId="600224BB" w:rsidR="004D24FB" w:rsidRPr="003852BD" w:rsidRDefault="009E4BA4">
      <w:pPr>
        <w:pStyle w:val="DomylneA"/>
        <w:numPr>
          <w:ilvl w:val="0"/>
          <w:numId w:val="17"/>
        </w:numPr>
        <w:spacing w:before="0" w:line="360" w:lineRule="auto"/>
        <w:jc w:val="both"/>
        <w:rPr>
          <w:rFonts w:ascii="Times New Roman" w:hAnsi="Times New Roman"/>
          <w:lang w:val="pl-PL"/>
        </w:rPr>
      </w:pPr>
      <w:r w:rsidRPr="003852BD">
        <w:rPr>
          <w:rStyle w:val="Numerstrony"/>
          <w:rFonts w:ascii="Times New Roman" w:hAnsi="Times New Roman"/>
          <w:lang w:val="pl-PL"/>
        </w:rPr>
        <w:t xml:space="preserve">Spodziewane rezultaty w kontekście prowadzonych badań (np. publikacje, rozdział doktoratu, przygotowanie wniosku grantowego) - maks. </w:t>
      </w:r>
      <w:r w:rsidR="003852BD">
        <w:rPr>
          <w:rStyle w:val="Numerstrony"/>
          <w:rFonts w:ascii="Times New Roman" w:hAnsi="Times New Roman"/>
          <w:lang w:val="pl-PL"/>
        </w:rPr>
        <w:t>20 pkt</w:t>
      </w:r>
      <w:r w:rsidR="003852BD" w:rsidRPr="003852BD">
        <w:rPr>
          <w:rStyle w:val="Numerstrony"/>
          <w:rFonts w:ascii="Times New Roman" w:hAnsi="Times New Roman"/>
          <w:lang w:val="pl-PL"/>
        </w:rPr>
        <w:t>.</w:t>
      </w:r>
    </w:p>
    <w:p w14:paraId="3D1F0C8D" w14:textId="77777777" w:rsidR="004D24FB" w:rsidRPr="00127D95" w:rsidRDefault="009E4BA4">
      <w:pPr>
        <w:pStyle w:val="DomylneA"/>
        <w:spacing w:before="0" w:line="360" w:lineRule="auto"/>
        <w:ind w:left="960" w:hanging="480"/>
        <w:jc w:val="both"/>
        <w:rPr>
          <w:rFonts w:ascii="Times New Roman" w:eastAsia="Times New Roman" w:hAnsi="Times New Roman" w:cs="Times New Roman"/>
          <w:lang w:val="pl-PL"/>
        </w:rPr>
      </w:pPr>
      <w:r w:rsidRPr="00127D95">
        <w:rPr>
          <w:rFonts w:ascii="Times New Roman" w:hAnsi="Times New Roman"/>
          <w:lang w:val="pl-PL"/>
        </w:rPr>
        <w:t xml:space="preserve">Łączna suma punktów: </w:t>
      </w:r>
      <w:r w:rsidRPr="00127D95">
        <w:rPr>
          <w:rFonts w:ascii="Times New Roman" w:hAnsi="Times New Roman"/>
          <w:b/>
          <w:bCs/>
          <w:lang w:val="pl-PL"/>
        </w:rPr>
        <w:t>maks. 100 pkt.</w:t>
      </w:r>
    </w:p>
    <w:p w14:paraId="6B315A48" w14:textId="77777777" w:rsidR="004D24FB" w:rsidRPr="00127D95" w:rsidRDefault="009E4BA4">
      <w:pPr>
        <w:pStyle w:val="DomylneA"/>
        <w:spacing w:before="0" w:line="360" w:lineRule="auto"/>
        <w:jc w:val="both"/>
        <w:rPr>
          <w:rFonts w:ascii="Times New Roman" w:eastAsia="Times New Roman" w:hAnsi="Times New Roman" w:cs="Times New Roman"/>
          <w:lang w:val="pl-PL"/>
        </w:rPr>
      </w:pPr>
      <w:r w:rsidRPr="00127D95">
        <w:rPr>
          <w:rFonts w:ascii="Times New Roman" w:hAnsi="Times New Roman"/>
          <w:lang w:val="pl-PL"/>
        </w:rPr>
        <w:t xml:space="preserve">4. Lista rankingowa obejmuje wnioski rekomendowane do finansowania oraz nierekomendowane. </w:t>
      </w:r>
    </w:p>
    <w:p w14:paraId="5F616CEC" w14:textId="77777777" w:rsidR="004D24FB" w:rsidRPr="00127D95" w:rsidRDefault="004D24FB">
      <w:pPr>
        <w:pStyle w:val="Tre"/>
        <w:rPr>
          <w:b/>
          <w:bCs/>
          <w:lang w:val="pl-PL"/>
          <w14:textOutline w14:w="12700" w14:cap="flat" w14:cmpd="sng" w14:algn="ctr">
            <w14:noFill/>
            <w14:prstDash w14:val="solid"/>
            <w14:miter w14:lim="400000"/>
          </w14:textOutline>
        </w:rPr>
      </w:pPr>
    </w:p>
    <w:p w14:paraId="379C81D0" w14:textId="77777777" w:rsidR="004D24FB" w:rsidRPr="00127D95" w:rsidRDefault="009E4BA4">
      <w:pPr>
        <w:pStyle w:val="DomylneA"/>
        <w:spacing w:before="0" w:line="360" w:lineRule="auto"/>
        <w:jc w:val="center"/>
        <w:rPr>
          <w:rFonts w:ascii="Times New Roman" w:eastAsia="Times New Roman" w:hAnsi="Times New Roman" w:cs="Times New Roman"/>
          <w:caps/>
          <w:lang w:val="pl-PL"/>
        </w:rPr>
      </w:pPr>
      <w:r w:rsidRPr="00127D95">
        <w:rPr>
          <w:rFonts w:ascii="Times New Roman" w:hAnsi="Times New Roman"/>
          <w:b/>
          <w:bCs/>
          <w:caps/>
          <w:lang w:val="pl-PL"/>
        </w:rPr>
        <w:t>IX. Sposób publikacji wyników</w:t>
      </w:r>
    </w:p>
    <w:p w14:paraId="0A2CC782"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72EE6984" w14:textId="77777777" w:rsidR="004D24FB" w:rsidRPr="00127D95" w:rsidRDefault="009E4BA4">
      <w:pPr>
        <w:pStyle w:val="DomylneA"/>
        <w:numPr>
          <w:ilvl w:val="1"/>
          <w:numId w:val="15"/>
        </w:numPr>
        <w:spacing w:before="0" w:line="360" w:lineRule="auto"/>
        <w:jc w:val="both"/>
        <w:rPr>
          <w:rFonts w:ascii="Times New Roman" w:hAnsi="Times New Roman"/>
          <w:lang w:val="pl-PL"/>
        </w:rPr>
      </w:pPr>
      <w:r w:rsidRPr="00127D95">
        <w:rPr>
          <w:rStyle w:val="Numerstrony"/>
          <w:rFonts w:ascii="Times New Roman" w:hAnsi="Times New Roman"/>
          <w:lang w:val="pl-PL"/>
        </w:rPr>
        <w:t>Informacja o przyznaniu lub nieprzyznaniu wsparcia przekazywana jest na adres wnioskodawcy w domenie uj.edu.pl do 14 dni od rozstrzygnięcia konkursu, a wykaz zakwalifikowanych do finansowania wniosków publikowany jest na stronie SDNH UJ w zakładce ID.UJ.</w:t>
      </w:r>
    </w:p>
    <w:p w14:paraId="3F52DBFF" w14:textId="77777777" w:rsidR="004D24FB" w:rsidRPr="00127D95" w:rsidRDefault="009E4BA4">
      <w:pPr>
        <w:pStyle w:val="DomylneA"/>
        <w:spacing w:before="0" w:line="360" w:lineRule="auto"/>
        <w:jc w:val="both"/>
        <w:rPr>
          <w:rFonts w:ascii="Times New Roman" w:eastAsia="Times New Roman" w:hAnsi="Times New Roman" w:cs="Times New Roman"/>
          <w:lang w:val="pl-PL"/>
        </w:rPr>
      </w:pPr>
      <w:r w:rsidRPr="00127D95">
        <w:rPr>
          <w:rFonts w:ascii="Times New Roman" w:hAnsi="Times New Roman"/>
          <w:b/>
          <w:bCs/>
          <w:lang w:val="pl-PL"/>
        </w:rPr>
        <w:t> </w:t>
      </w:r>
    </w:p>
    <w:p w14:paraId="69C77C0A" w14:textId="77777777" w:rsidR="00EA67C0" w:rsidRPr="002C2253" w:rsidRDefault="00EA67C0" w:rsidP="00EA67C0">
      <w:pPr>
        <w:pStyle w:val="DomylneA"/>
        <w:spacing w:before="0" w:line="360" w:lineRule="auto"/>
        <w:jc w:val="center"/>
        <w:rPr>
          <w:rFonts w:ascii="Times New Roman" w:hAnsi="Times New Roman"/>
          <w:b/>
          <w:bCs/>
          <w:lang w:val="pl-PL"/>
        </w:rPr>
      </w:pPr>
      <w:r w:rsidRPr="002C2253">
        <w:rPr>
          <w:rFonts w:ascii="Times New Roman" w:hAnsi="Times New Roman"/>
          <w:b/>
          <w:bCs/>
          <w:lang w:val="pl-PL"/>
        </w:rPr>
        <w:lastRenderedPageBreak/>
        <w:t>X. SPRAWOZDANI</w:t>
      </w:r>
      <w:r>
        <w:rPr>
          <w:rFonts w:ascii="Times New Roman" w:hAnsi="Times New Roman"/>
          <w:b/>
          <w:bCs/>
          <w:lang w:val="pl-PL"/>
        </w:rPr>
        <w:t>E MERYTORYCZNE</w:t>
      </w:r>
    </w:p>
    <w:p w14:paraId="40BD7F9D" w14:textId="78C85479" w:rsidR="00EA67C0" w:rsidRDefault="00EA67C0" w:rsidP="00EA67C0">
      <w:pPr>
        <w:spacing w:line="360" w:lineRule="auto"/>
        <w:jc w:val="both"/>
        <w:rPr>
          <w:lang w:val="pl-PL"/>
        </w:rPr>
      </w:pPr>
      <w:r w:rsidRPr="002C2253">
        <w:rPr>
          <w:lang w:val="pl-PL"/>
        </w:rPr>
        <w:t>1. Oprócz sp</w:t>
      </w:r>
      <w:r>
        <w:rPr>
          <w:lang w:val="pl-PL"/>
        </w:rPr>
        <w:t>r</w:t>
      </w:r>
      <w:r w:rsidRPr="002C2253">
        <w:rPr>
          <w:lang w:val="pl-PL"/>
        </w:rPr>
        <w:t xml:space="preserve">awozdania finansowego, </w:t>
      </w:r>
      <w:r>
        <w:rPr>
          <w:lang w:val="pl-PL"/>
        </w:rPr>
        <w:t xml:space="preserve">Beneficjent/-ka zobowiązany/a jest do złożenia sprawozdania merytorycznego. </w:t>
      </w:r>
      <w:r w:rsidRPr="003F72B9">
        <w:rPr>
          <w:lang w:val="pl-PL"/>
        </w:rPr>
        <w:t xml:space="preserve">Sprawozdanie merytoryczne </w:t>
      </w:r>
      <w:r>
        <w:rPr>
          <w:lang w:val="pl-PL"/>
        </w:rPr>
        <w:t xml:space="preserve">powinno </w:t>
      </w:r>
      <w:r w:rsidRPr="003F72B9">
        <w:rPr>
          <w:lang w:val="pl-PL"/>
        </w:rPr>
        <w:t>obejm</w:t>
      </w:r>
      <w:r>
        <w:rPr>
          <w:lang w:val="pl-PL"/>
        </w:rPr>
        <w:t xml:space="preserve">ować </w:t>
      </w:r>
      <w:r w:rsidRPr="003F72B9">
        <w:rPr>
          <w:lang w:val="pl-PL"/>
        </w:rPr>
        <w:t xml:space="preserve">szczegółowy opis </w:t>
      </w:r>
      <w:r>
        <w:rPr>
          <w:lang w:val="pl-PL"/>
        </w:rPr>
        <w:t>wykorzystania wsparcia z uw</w:t>
      </w:r>
      <w:r w:rsidR="002E59FF">
        <w:rPr>
          <w:lang w:val="pl-PL"/>
        </w:rPr>
        <w:t>z</w:t>
      </w:r>
      <w:r>
        <w:rPr>
          <w:lang w:val="pl-PL"/>
        </w:rPr>
        <w:t>ględnieniem rezultatów związanych z realizacją Indywidualnego Planu Badawczego, osiągniętych dzięki wsparciu, np. wskazanie konkretnej części rozprawy, która powstała w oparciu o aktywność sfinansowaną w ramach modułu; podanie szczegółów dot.  przygotowanej do druku publikacji (wraz z tytułem oraz nazwą docelowego czasopisma i liczbą pkt. przyznaną czasopismu na liście ministerialnej) itp. wraz z krótką opinią Promotora na temat tych rezultatów.</w:t>
      </w:r>
    </w:p>
    <w:p w14:paraId="24EE8265" w14:textId="1549869A" w:rsidR="00EA67C0" w:rsidRPr="003F72B9" w:rsidRDefault="00EA67C0" w:rsidP="00EA67C0">
      <w:pPr>
        <w:spacing w:line="360" w:lineRule="auto"/>
        <w:jc w:val="both"/>
        <w:rPr>
          <w:lang w:val="pl-PL"/>
        </w:rPr>
      </w:pPr>
      <w:r>
        <w:rPr>
          <w:lang w:val="pl-PL"/>
        </w:rPr>
        <w:t xml:space="preserve"> </w:t>
      </w:r>
    </w:p>
    <w:p w14:paraId="68CEA6F7" w14:textId="08AD46EC" w:rsidR="004D24FB" w:rsidRPr="00127D95" w:rsidRDefault="009E4BA4">
      <w:pPr>
        <w:pStyle w:val="DomylneA"/>
        <w:spacing w:before="0" w:line="360" w:lineRule="auto"/>
        <w:jc w:val="center"/>
        <w:rPr>
          <w:rFonts w:ascii="Times New Roman" w:eastAsia="Times New Roman" w:hAnsi="Times New Roman" w:cs="Times New Roman"/>
          <w:b/>
          <w:bCs/>
          <w:lang w:val="pl-PL"/>
        </w:rPr>
      </w:pPr>
      <w:r w:rsidRPr="00127D95">
        <w:rPr>
          <w:rFonts w:ascii="Times New Roman" w:hAnsi="Times New Roman"/>
          <w:b/>
          <w:bCs/>
          <w:lang w:val="pl-PL"/>
        </w:rPr>
        <w:t>X</w:t>
      </w:r>
      <w:r w:rsidR="00EA67C0">
        <w:rPr>
          <w:rFonts w:ascii="Times New Roman" w:hAnsi="Times New Roman"/>
          <w:b/>
          <w:bCs/>
          <w:lang w:val="pl-PL"/>
        </w:rPr>
        <w:t>I</w:t>
      </w:r>
      <w:r w:rsidRPr="00127D95">
        <w:rPr>
          <w:rFonts w:ascii="Times New Roman" w:hAnsi="Times New Roman"/>
          <w:b/>
          <w:bCs/>
          <w:lang w:val="pl-PL"/>
        </w:rPr>
        <w:t xml:space="preserve">. </w:t>
      </w:r>
      <w:r w:rsidRPr="00127D95">
        <w:rPr>
          <w:rFonts w:ascii="Times New Roman" w:hAnsi="Times New Roman"/>
          <w:b/>
          <w:bCs/>
          <w:caps/>
          <w:lang w:val="pl-PL"/>
        </w:rPr>
        <w:t>Odwołanie</w:t>
      </w:r>
    </w:p>
    <w:p w14:paraId="5AE8500F"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1D5432BB" w14:textId="28D4A9EE" w:rsidR="004D24FB" w:rsidRPr="00127D95" w:rsidRDefault="009E4BA4">
      <w:pPr>
        <w:pStyle w:val="DomylneA"/>
        <w:numPr>
          <w:ilvl w:val="2"/>
          <w:numId w:val="15"/>
        </w:numPr>
        <w:spacing w:before="0" w:line="360" w:lineRule="auto"/>
        <w:jc w:val="both"/>
        <w:rPr>
          <w:rFonts w:ascii="Times New Roman" w:hAnsi="Times New Roman"/>
          <w:lang w:val="pl-PL"/>
        </w:rPr>
      </w:pPr>
      <w:r w:rsidRPr="00127D95">
        <w:rPr>
          <w:rStyle w:val="Numerstrony"/>
          <w:rFonts w:ascii="Times New Roman" w:hAnsi="Times New Roman"/>
          <w:lang w:val="pl-PL"/>
        </w:rPr>
        <w:t>Doktorantowi</w:t>
      </w:r>
      <w:r w:rsidR="002637E9">
        <w:rPr>
          <w:rStyle w:val="Numerstrony"/>
          <w:rFonts w:ascii="Times New Roman" w:hAnsi="Times New Roman"/>
          <w:lang w:val="pl-PL"/>
        </w:rPr>
        <w:t xml:space="preserve">/uczestnikowi wydziałowych studiów doktoranckich </w:t>
      </w:r>
      <w:r w:rsidRPr="00127D95">
        <w:rPr>
          <w:rStyle w:val="Numerstrony"/>
          <w:rFonts w:ascii="Times New Roman" w:hAnsi="Times New Roman"/>
          <w:lang w:val="pl-PL"/>
        </w:rPr>
        <w:t xml:space="preserve"> przysługuje w terminie do 7 dni od ogłoszenia wyników konkursu odwołanie do Dyrektora Szkoły Doktorskiej Nauk Humanistycznych jedynie w przypadku naruszenia procedury konkursowej lub uchybień́ formalnych podczas oceny wniosków.  Od oceny merytorycznej Komisji odwołanie nie przysługuje.</w:t>
      </w:r>
    </w:p>
    <w:p w14:paraId="422AFD43" w14:textId="77777777" w:rsidR="004D24FB" w:rsidRPr="00127D95" w:rsidRDefault="009E4BA4">
      <w:pPr>
        <w:pStyle w:val="DomylneA"/>
        <w:spacing w:before="0" w:line="360" w:lineRule="auto"/>
        <w:jc w:val="both"/>
        <w:rPr>
          <w:rFonts w:ascii="Times New Roman" w:eastAsia="Times New Roman" w:hAnsi="Times New Roman" w:cs="Times New Roman"/>
          <w:lang w:val="pl-PL"/>
        </w:rPr>
      </w:pPr>
      <w:r w:rsidRPr="00127D95">
        <w:rPr>
          <w:rFonts w:ascii="Times New Roman" w:hAnsi="Times New Roman"/>
          <w:b/>
          <w:bCs/>
          <w:lang w:val="pl-PL"/>
        </w:rPr>
        <w:t> </w:t>
      </w:r>
    </w:p>
    <w:p w14:paraId="0642B834" w14:textId="40D57051" w:rsidR="004D24FB" w:rsidRPr="00127D95" w:rsidRDefault="009E4BA4">
      <w:pPr>
        <w:pStyle w:val="DomylneA"/>
        <w:spacing w:before="0" w:line="360" w:lineRule="auto"/>
        <w:jc w:val="center"/>
        <w:rPr>
          <w:rFonts w:ascii="Times New Roman" w:eastAsia="Times New Roman" w:hAnsi="Times New Roman" w:cs="Times New Roman"/>
          <w:lang w:val="pl-PL"/>
        </w:rPr>
      </w:pPr>
      <w:r w:rsidRPr="00127D95">
        <w:rPr>
          <w:rFonts w:ascii="Times New Roman" w:hAnsi="Times New Roman"/>
          <w:b/>
          <w:bCs/>
          <w:lang w:val="pl-PL"/>
        </w:rPr>
        <w:t>XI</w:t>
      </w:r>
      <w:r w:rsidR="00EA67C0">
        <w:rPr>
          <w:rFonts w:ascii="Times New Roman" w:hAnsi="Times New Roman"/>
          <w:b/>
          <w:bCs/>
          <w:lang w:val="pl-PL"/>
        </w:rPr>
        <w:t>I</w:t>
      </w:r>
      <w:r w:rsidRPr="00127D95">
        <w:rPr>
          <w:rFonts w:ascii="Times New Roman" w:hAnsi="Times New Roman"/>
          <w:b/>
          <w:bCs/>
          <w:lang w:val="pl-PL"/>
        </w:rPr>
        <w:t>. RODO oraz Prawa i obowiązki</w:t>
      </w:r>
    </w:p>
    <w:p w14:paraId="48A15398"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7010CA9A" w14:textId="77777777" w:rsidR="004D24FB" w:rsidRPr="00127D95" w:rsidRDefault="009E4BA4">
      <w:pPr>
        <w:pStyle w:val="NormalnyWeb"/>
        <w:numPr>
          <w:ilvl w:val="0"/>
          <w:numId w:val="19"/>
        </w:numPr>
        <w:spacing w:line="360" w:lineRule="auto"/>
        <w:jc w:val="both"/>
        <w:rPr>
          <w:lang w:val="pl-PL"/>
        </w:rPr>
      </w:pPr>
      <w:r w:rsidRPr="00127D95">
        <w:rPr>
          <w:rStyle w:val="Numerstrony"/>
          <w:lang w:val="pl-PL"/>
        </w:rPr>
        <w:t xml:space="preserve">Do wniosku o wsparcie w ramach </w:t>
      </w:r>
      <w:proofErr w:type="spellStart"/>
      <w:r w:rsidRPr="00127D95">
        <w:rPr>
          <w:i/>
          <w:iCs/>
          <w:lang w:val="pl-PL"/>
        </w:rPr>
        <w:t>Research</w:t>
      </w:r>
      <w:proofErr w:type="spellEnd"/>
      <w:r w:rsidRPr="00127D95">
        <w:rPr>
          <w:i/>
          <w:iCs/>
          <w:lang w:val="pl-PL"/>
        </w:rPr>
        <w:t xml:space="preserve"> </w:t>
      </w:r>
      <w:proofErr w:type="spellStart"/>
      <w:r w:rsidRPr="00127D95">
        <w:rPr>
          <w:i/>
          <w:iCs/>
          <w:lang w:val="pl-PL"/>
        </w:rPr>
        <w:t>Support</w:t>
      </w:r>
      <w:proofErr w:type="spellEnd"/>
      <w:r w:rsidRPr="00127D95">
        <w:rPr>
          <w:i/>
          <w:iCs/>
          <w:lang w:val="pl-PL"/>
        </w:rPr>
        <w:t xml:space="preserve"> Module</w:t>
      </w:r>
      <w:r w:rsidRPr="00127D95">
        <w:rPr>
          <w:rStyle w:val="Numerstrony"/>
          <w:lang w:val="pl-PL"/>
        </w:rPr>
        <w:t xml:space="preserve"> należy załączyć podpisany formularz RODO oraz Prawa i obowiązki doktoranta/uczestnika studiów doktoranckich. </w:t>
      </w:r>
    </w:p>
    <w:p w14:paraId="4F3974B9" w14:textId="77777777" w:rsidR="004D24FB" w:rsidRPr="00127D95" w:rsidRDefault="004D24FB">
      <w:pPr>
        <w:pStyle w:val="DomylneA"/>
        <w:spacing w:before="0" w:line="360" w:lineRule="auto"/>
        <w:jc w:val="both"/>
        <w:rPr>
          <w:rFonts w:ascii="Times New Roman" w:eastAsia="Times New Roman" w:hAnsi="Times New Roman" w:cs="Times New Roman"/>
          <w:lang w:val="pl-PL"/>
        </w:rPr>
      </w:pPr>
    </w:p>
    <w:p w14:paraId="6A3FC3EE" w14:textId="77777777" w:rsidR="004D24FB" w:rsidRPr="00127D95" w:rsidRDefault="009E4BA4">
      <w:pPr>
        <w:pStyle w:val="DomylneA"/>
        <w:spacing w:before="0" w:line="360" w:lineRule="auto"/>
        <w:jc w:val="both"/>
        <w:rPr>
          <w:lang w:val="pl-PL"/>
        </w:rPr>
      </w:pPr>
      <w:r w:rsidRPr="00127D95">
        <w:rPr>
          <w:rFonts w:ascii="Times New Roman" w:hAnsi="Times New Roman"/>
          <w:lang w:val="pl-PL"/>
        </w:rPr>
        <w:t> </w:t>
      </w:r>
    </w:p>
    <w:sectPr w:rsidR="004D24FB" w:rsidRPr="00127D95">
      <w:headerReference w:type="default" r:id="rId7"/>
      <w:footerReference w:type="default" r:id="rId8"/>
      <w:pgSz w:w="11900" w:h="16840"/>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CAC9" w14:textId="77777777" w:rsidR="00100774" w:rsidRDefault="00100774">
      <w:r>
        <w:separator/>
      </w:r>
    </w:p>
  </w:endnote>
  <w:endnote w:type="continuationSeparator" w:id="0">
    <w:p w14:paraId="6BB3903A" w14:textId="77777777" w:rsidR="00100774" w:rsidRDefault="0010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 w:name="TrajanPro-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A6CD" w14:textId="77777777" w:rsidR="004D24FB" w:rsidRDefault="009E4BA4">
    <w:pPr>
      <w:pStyle w:val="Stopka"/>
      <w:jc w:val="right"/>
      <w:rPr>
        <w:rStyle w:val="Numerstrony"/>
      </w:rPr>
    </w:pPr>
    <w:r>
      <w:fldChar w:fldCharType="begin"/>
    </w:r>
    <w:r>
      <w:instrText xml:space="preserve"> PAGE </w:instrText>
    </w:r>
    <w:r>
      <w:fldChar w:fldCharType="separate"/>
    </w:r>
    <w:r w:rsidR="00EB12B9">
      <w:rPr>
        <w:noProof/>
      </w:rPr>
      <w:t>1</w:t>
    </w:r>
    <w:r>
      <w:fldChar w:fldCharType="end"/>
    </w:r>
  </w:p>
  <w:p w14:paraId="7C04ED20" w14:textId="77777777" w:rsidR="004D24FB" w:rsidRDefault="009E4BA4">
    <w:pPr>
      <w:pStyle w:val="NagwekistopkaA"/>
      <w:tabs>
        <w:tab w:val="clear" w:pos="9020"/>
        <w:tab w:val="center" w:pos="4819"/>
        <w:tab w:val="right" w:pos="9612"/>
      </w:tabs>
      <w:ind w:right="360"/>
    </w:pPr>
    <w:r>
      <w:rPr>
        <w:rFonts w:ascii="Cambria" w:eastAsia="Cambria" w:hAnsi="Cambria" w:cs="Cambria"/>
        <w:color w:val="005291"/>
        <w:spacing w:val="1"/>
        <w:sz w:val="16"/>
        <w:szCs w:val="16"/>
        <w:u w:color="00529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4602" w14:textId="77777777" w:rsidR="00100774" w:rsidRDefault="00100774">
      <w:r>
        <w:separator/>
      </w:r>
    </w:p>
  </w:footnote>
  <w:footnote w:type="continuationSeparator" w:id="0">
    <w:p w14:paraId="1FA1CEBE" w14:textId="77777777" w:rsidR="00100774" w:rsidRDefault="0010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92FC" w14:textId="77777777" w:rsidR="004D24FB" w:rsidRDefault="009E4BA4">
    <w:pPr>
      <w:pStyle w:val="Tre"/>
      <w:tabs>
        <w:tab w:val="right" w:pos="9020"/>
      </w:tabs>
      <w:spacing w:after="60"/>
      <w:jc w:val="right"/>
      <w:rPr>
        <w:rFonts w:ascii="Cambria" w:hAnsi="Cambria"/>
        <w:color w:val="1F5E9A"/>
        <w:sz w:val="14"/>
        <w:szCs w:val="14"/>
        <w:u w:color="1F5E9A"/>
      </w:rPr>
    </w:pPr>
    <w:r>
      <w:rPr>
        <w:noProof/>
      </w:rPr>
      <w:drawing>
        <wp:anchor distT="152400" distB="152400" distL="152400" distR="152400" simplePos="0" relativeHeight="251658240" behindDoc="1" locked="0" layoutInCell="1" allowOverlap="1" wp14:anchorId="25DEAC45" wp14:editId="6A83AA5B">
          <wp:simplePos x="0" y="0"/>
          <wp:positionH relativeFrom="page">
            <wp:posOffset>720090</wp:posOffset>
          </wp:positionH>
          <wp:positionV relativeFrom="page">
            <wp:posOffset>360045</wp:posOffset>
          </wp:positionV>
          <wp:extent cx="1173480" cy="536448"/>
          <wp:effectExtent l="0" t="0" r="0" b="0"/>
          <wp:wrapNone/>
          <wp:docPr id="1073741825" name="officeArt object"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73741825" name="Obraz zawierający tekstOpis wygenerowany automatycznie" descr="Obraz zawierający tekstOpis wygenerowany automatycznie"/>
                  <pic:cNvPicPr>
                    <a:picLocks noChangeAspect="1"/>
                  </pic:cNvPicPr>
                </pic:nvPicPr>
                <pic:blipFill>
                  <a:blip r:embed="rId1"/>
                  <a:stretch>
                    <a:fillRect/>
                  </a:stretch>
                </pic:blipFill>
                <pic:spPr>
                  <a:xfrm>
                    <a:off x="0" y="0"/>
                    <a:ext cx="1173480" cy="536448"/>
                  </a:xfrm>
                  <a:prstGeom prst="rect">
                    <a:avLst/>
                  </a:prstGeom>
                  <a:ln w="12700" cap="flat">
                    <a:noFill/>
                    <a:miter lim="400000"/>
                  </a:ln>
                  <a:effectLst/>
                </pic:spPr>
              </pic:pic>
            </a:graphicData>
          </a:graphic>
        </wp:anchor>
      </w:drawing>
    </w:r>
  </w:p>
  <w:p w14:paraId="0A7ED41F" w14:textId="77777777" w:rsidR="004D24FB" w:rsidRPr="00127D95" w:rsidRDefault="009E4BA4">
    <w:pPr>
      <w:pStyle w:val="Tre"/>
      <w:tabs>
        <w:tab w:val="right" w:pos="9020"/>
      </w:tabs>
      <w:spacing w:after="60"/>
      <w:jc w:val="right"/>
      <w:rPr>
        <w:rFonts w:ascii="TrajanPro-Regular" w:eastAsia="TrajanPro-Regular" w:hAnsi="TrajanPro-Regular" w:cs="TrajanPro-Regular"/>
        <w:color w:val="073F7F"/>
        <w:sz w:val="16"/>
        <w:szCs w:val="16"/>
        <w:u w:color="073F7F"/>
        <w:lang w:val="pl-PL"/>
      </w:rPr>
    </w:pPr>
    <w:r>
      <w:rPr>
        <w:rFonts w:ascii="Cambria" w:hAnsi="Cambria"/>
        <w:color w:val="073F7F"/>
        <w:sz w:val="16"/>
        <w:szCs w:val="16"/>
        <w:u w:color="073F7F"/>
      </w:rPr>
      <w:tab/>
    </w:r>
    <w:r w:rsidRPr="002637E9">
      <w:rPr>
        <w:rFonts w:ascii="TrajanPro-Regular" w:hAnsi="TrajanPro-Regular"/>
        <w:color w:val="073F7F"/>
        <w:sz w:val="16"/>
        <w:szCs w:val="16"/>
        <w:u w:color="073F7F"/>
        <w:lang w:val="pl-PL"/>
      </w:rPr>
      <w:t xml:space="preserve"> </w:t>
    </w:r>
    <w:r w:rsidRPr="00127D95">
      <w:rPr>
        <w:rFonts w:ascii="TrajanPro-Regular" w:hAnsi="TrajanPro-Regular"/>
        <w:color w:val="073F7F"/>
        <w:sz w:val="16"/>
        <w:szCs w:val="16"/>
        <w:u w:color="073F7F"/>
        <w:lang w:val="pl-PL"/>
      </w:rPr>
      <w:t>Szkoła Doktorska Nauk Humanistycznych</w:t>
    </w:r>
  </w:p>
  <w:p w14:paraId="3E9C656E" w14:textId="77777777" w:rsidR="004D24FB" w:rsidRPr="00127D95" w:rsidRDefault="009E4BA4">
    <w:pPr>
      <w:pStyle w:val="Tre"/>
      <w:tabs>
        <w:tab w:val="right" w:pos="9020"/>
      </w:tabs>
      <w:spacing w:after="60"/>
      <w:jc w:val="right"/>
      <w:rPr>
        <w:rFonts w:ascii="TrajanPro-Regular" w:eastAsia="TrajanPro-Regular" w:hAnsi="TrajanPro-Regular" w:cs="TrajanPro-Regular"/>
        <w:color w:val="073F7F"/>
        <w:sz w:val="16"/>
        <w:szCs w:val="16"/>
        <w:u w:color="073F7F"/>
        <w:lang w:val="pl-PL"/>
      </w:rPr>
    </w:pPr>
    <w:r w:rsidRPr="00127D95">
      <w:rPr>
        <w:rFonts w:ascii="TrajanPro-Regular" w:eastAsia="TrajanPro-Regular" w:hAnsi="TrajanPro-Regular" w:cs="TrajanPro-Regular"/>
        <w:color w:val="073F7F"/>
        <w:sz w:val="16"/>
        <w:szCs w:val="16"/>
        <w:u w:color="073F7F"/>
        <w:lang w:val="pl-PL"/>
      </w:rPr>
      <w:tab/>
      <w:t>Rynek G</w:t>
    </w:r>
    <w:r w:rsidRPr="00127D95">
      <w:rPr>
        <w:rFonts w:ascii="TrajanPro-Regular" w:hAnsi="TrajanPro-Regular"/>
        <w:color w:val="073F7F"/>
        <w:sz w:val="16"/>
        <w:szCs w:val="16"/>
        <w:u w:color="073F7F"/>
        <w:lang w:val="pl-PL"/>
      </w:rPr>
      <w:t>łówny 34, II p.</w:t>
    </w:r>
  </w:p>
  <w:p w14:paraId="10EC0155" w14:textId="77777777" w:rsidR="004D24FB" w:rsidRDefault="009E4BA4">
    <w:pPr>
      <w:pStyle w:val="Nagwek"/>
      <w:jc w:val="right"/>
      <w:rPr>
        <w:rFonts w:ascii="TrajanPro-Regular" w:eastAsia="TrajanPro-Regular" w:hAnsi="TrajanPro-Regular" w:cs="TrajanPro-Regular"/>
        <w:color w:val="073F7F"/>
        <w:sz w:val="16"/>
        <w:szCs w:val="16"/>
        <w:u w:color="073F7F"/>
      </w:rPr>
    </w:pPr>
    <w:r w:rsidRPr="00127D95">
      <w:rPr>
        <w:rFonts w:ascii="TrajanPro-Regular" w:eastAsia="TrajanPro-Regular" w:hAnsi="TrajanPro-Regular" w:cs="TrajanPro-Regular"/>
        <w:color w:val="073F7F"/>
        <w:sz w:val="16"/>
        <w:szCs w:val="16"/>
        <w:u w:color="073F7F"/>
        <w:lang w:val="pl-PL"/>
      </w:rPr>
      <w:tab/>
    </w:r>
    <w:r w:rsidRPr="00127D95">
      <w:rPr>
        <w:rFonts w:ascii="TrajanPro-Regular" w:eastAsia="TrajanPro-Regular" w:hAnsi="TrajanPro-Regular" w:cs="TrajanPro-Regular"/>
        <w:color w:val="073F7F"/>
        <w:sz w:val="16"/>
        <w:szCs w:val="16"/>
        <w:u w:color="073F7F"/>
        <w:lang w:val="pl-PL"/>
      </w:rPr>
      <w:tab/>
    </w:r>
    <w:r>
      <w:rPr>
        <w:rFonts w:ascii="TrajanPro-Regular" w:eastAsia="TrajanPro-Regular" w:hAnsi="TrajanPro-Regular" w:cs="TrajanPro-Regular"/>
        <w:color w:val="073F7F"/>
        <w:sz w:val="16"/>
        <w:szCs w:val="16"/>
        <w:u w:color="073F7F"/>
      </w:rPr>
      <w:t>31-010 Krak</w:t>
    </w:r>
    <w:r>
      <w:rPr>
        <w:rFonts w:ascii="TrajanPro-Regular" w:hAnsi="TrajanPro-Regular"/>
        <w:color w:val="073F7F"/>
        <w:sz w:val="16"/>
        <w:szCs w:val="16"/>
        <w:u w:color="073F7F"/>
      </w:rPr>
      <w:t>ów</w:t>
    </w:r>
  </w:p>
  <w:p w14:paraId="48FBE196" w14:textId="77777777" w:rsidR="004D24FB" w:rsidRDefault="004D24F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495"/>
    <w:multiLevelType w:val="hybridMultilevel"/>
    <w:tmpl w:val="77208D68"/>
    <w:numStyleLink w:val="Numery"/>
  </w:abstractNum>
  <w:abstractNum w:abstractNumId="1" w15:restartNumberingAfterBreak="0">
    <w:nsid w:val="05BB0703"/>
    <w:multiLevelType w:val="hybridMultilevel"/>
    <w:tmpl w:val="471EA54E"/>
    <w:styleLink w:val="Zaimportowanystyl6"/>
    <w:lvl w:ilvl="0" w:tplc="278A26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F8F02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660E4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3481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5025C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5A268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CC39C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1C527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2676C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085AA6"/>
    <w:multiLevelType w:val="hybridMultilevel"/>
    <w:tmpl w:val="DB64162A"/>
    <w:styleLink w:val="Zaimportowanystyl4"/>
    <w:lvl w:ilvl="0" w:tplc="A2DC74E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083F1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2C6AA8">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E02704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50D16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88362">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E344BB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30E30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F2AC62">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A340FD"/>
    <w:multiLevelType w:val="hybridMultilevel"/>
    <w:tmpl w:val="9DA0B33E"/>
    <w:lvl w:ilvl="0" w:tplc="2D84A492">
      <w:start w:val="7"/>
      <w:numFmt w:val="decimal"/>
      <w:lvlText w:val="%1."/>
      <w:lvlJc w:val="left"/>
      <w:pPr>
        <w:ind w:left="393" w:hanging="393"/>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78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1146"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150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186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2226"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1E2501"/>
    <w:multiLevelType w:val="hybridMultilevel"/>
    <w:tmpl w:val="03A40A36"/>
    <w:numStyleLink w:val="Zaimportowanystyl5"/>
  </w:abstractNum>
  <w:abstractNum w:abstractNumId="5" w15:restartNumberingAfterBreak="0">
    <w:nsid w:val="1F3C7D6F"/>
    <w:multiLevelType w:val="hybridMultilevel"/>
    <w:tmpl w:val="C49C1F54"/>
    <w:numStyleLink w:val="Zaimportowanystyl2"/>
  </w:abstractNum>
  <w:abstractNum w:abstractNumId="6" w15:restartNumberingAfterBreak="0">
    <w:nsid w:val="22210A43"/>
    <w:multiLevelType w:val="hybridMultilevel"/>
    <w:tmpl w:val="C49C1F54"/>
    <w:styleLink w:val="Zaimportowanystyl2"/>
    <w:lvl w:ilvl="0" w:tplc="211C8D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479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2CEE3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6E073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689E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ADF3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178F4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446F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F8449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EF20C6"/>
    <w:multiLevelType w:val="hybridMultilevel"/>
    <w:tmpl w:val="A9FE0002"/>
    <w:numStyleLink w:val="Zaimportowanystyl3"/>
  </w:abstractNum>
  <w:abstractNum w:abstractNumId="8" w15:restartNumberingAfterBreak="0">
    <w:nsid w:val="2D3E5ABD"/>
    <w:multiLevelType w:val="hybridMultilevel"/>
    <w:tmpl w:val="21F07D6E"/>
    <w:numStyleLink w:val="Harvard"/>
  </w:abstractNum>
  <w:abstractNum w:abstractNumId="9" w15:restartNumberingAfterBreak="0">
    <w:nsid w:val="3CAE1228"/>
    <w:multiLevelType w:val="hybridMultilevel"/>
    <w:tmpl w:val="C568C196"/>
    <w:numStyleLink w:val="Zaimportowanystyl1"/>
  </w:abstractNum>
  <w:abstractNum w:abstractNumId="10" w15:restartNumberingAfterBreak="0">
    <w:nsid w:val="4250326E"/>
    <w:multiLevelType w:val="hybridMultilevel"/>
    <w:tmpl w:val="C568C196"/>
    <w:styleLink w:val="Zaimportowanystyl1"/>
    <w:lvl w:ilvl="0" w:tplc="24E25D7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9F4CD2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602DCD4">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39DAE8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B68177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43C574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824ADA5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342092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E0CD53C">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AA3476"/>
    <w:multiLevelType w:val="hybridMultilevel"/>
    <w:tmpl w:val="A9FE0002"/>
    <w:styleLink w:val="Zaimportowanystyl3"/>
    <w:lvl w:ilvl="0" w:tplc="9DD0D7D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488F50A">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04086E2">
      <w:start w:val="1"/>
      <w:numFmt w:val="decimal"/>
      <w:lvlText w:val="%3."/>
      <w:lvlJc w:val="left"/>
      <w:pPr>
        <w:ind w:left="78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B6879BA">
      <w:start w:val="1"/>
      <w:numFmt w:val="decimal"/>
      <w:lvlText w:val="%4."/>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2F81F70">
      <w:start w:val="1"/>
      <w:numFmt w:val="decimal"/>
      <w:lvlText w:val="%5."/>
      <w:lvlJc w:val="left"/>
      <w:pPr>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4628790">
      <w:start w:val="1"/>
      <w:numFmt w:val="decimal"/>
      <w:lvlText w:val="%6."/>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12E8146">
      <w:start w:val="1"/>
      <w:numFmt w:val="decimal"/>
      <w:lvlText w:val="%7."/>
      <w:lvlJc w:val="left"/>
      <w:pPr>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048DBAE">
      <w:start w:val="1"/>
      <w:numFmt w:val="decimal"/>
      <w:lvlText w:val="%8."/>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ED8A242">
      <w:start w:val="1"/>
      <w:numFmt w:val="decimal"/>
      <w:lvlText w:val="%9."/>
      <w:lvlJc w:val="left"/>
      <w:pPr>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E3046B"/>
    <w:multiLevelType w:val="hybridMultilevel"/>
    <w:tmpl w:val="77208D68"/>
    <w:styleLink w:val="Numery"/>
    <w:lvl w:ilvl="0" w:tplc="69E28E8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5F4346C">
      <w:start w:val="1"/>
      <w:numFmt w:val="decimal"/>
      <w:lvlText w:val="%2."/>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0A0E3EA">
      <w:start w:val="1"/>
      <w:numFmt w:val="decimal"/>
      <w:lvlText w:val="%3."/>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10EB0E2">
      <w:start w:val="1"/>
      <w:numFmt w:val="decimal"/>
      <w:lvlText w:val="%4."/>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07431EC">
      <w:start w:val="1"/>
      <w:numFmt w:val="decimal"/>
      <w:lvlText w:val="%5."/>
      <w:lvlJc w:val="left"/>
      <w:pPr>
        <w:ind w:left="78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4CCA11C">
      <w:start w:val="1"/>
      <w:numFmt w:val="decimal"/>
      <w:lvlText w:val="%6."/>
      <w:lvlJc w:val="left"/>
      <w:pPr>
        <w:ind w:left="1146"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572D776">
      <w:start w:val="1"/>
      <w:numFmt w:val="decimal"/>
      <w:lvlText w:val="%7."/>
      <w:lvlJc w:val="left"/>
      <w:pPr>
        <w:ind w:left="150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758EB72">
      <w:start w:val="1"/>
      <w:numFmt w:val="decimal"/>
      <w:lvlText w:val="%8."/>
      <w:lvlJc w:val="left"/>
      <w:pPr>
        <w:ind w:left="186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29C3776">
      <w:start w:val="1"/>
      <w:numFmt w:val="decimal"/>
      <w:lvlText w:val="%9."/>
      <w:lvlJc w:val="left"/>
      <w:pPr>
        <w:ind w:left="2226"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3668C8"/>
    <w:multiLevelType w:val="hybridMultilevel"/>
    <w:tmpl w:val="DB64162A"/>
    <w:numStyleLink w:val="Zaimportowanystyl4"/>
  </w:abstractNum>
  <w:abstractNum w:abstractNumId="14" w15:restartNumberingAfterBreak="0">
    <w:nsid w:val="68C94505"/>
    <w:multiLevelType w:val="hybridMultilevel"/>
    <w:tmpl w:val="03A40A36"/>
    <w:styleLink w:val="Zaimportowanystyl5"/>
    <w:lvl w:ilvl="0" w:tplc="395AB98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DCF4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D465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626CC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6067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9881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3FE50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868C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A076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D5A56EF"/>
    <w:multiLevelType w:val="hybridMultilevel"/>
    <w:tmpl w:val="77208D68"/>
    <w:numStyleLink w:val="Numery"/>
  </w:abstractNum>
  <w:abstractNum w:abstractNumId="16" w15:restartNumberingAfterBreak="0">
    <w:nsid w:val="74B50313"/>
    <w:multiLevelType w:val="hybridMultilevel"/>
    <w:tmpl w:val="21F07D6E"/>
    <w:numStyleLink w:val="Harvard"/>
  </w:abstractNum>
  <w:abstractNum w:abstractNumId="17" w15:restartNumberingAfterBreak="0">
    <w:nsid w:val="769A3EEF"/>
    <w:multiLevelType w:val="hybridMultilevel"/>
    <w:tmpl w:val="471EA54E"/>
    <w:numStyleLink w:val="Zaimportowanystyl6"/>
  </w:abstractNum>
  <w:abstractNum w:abstractNumId="18" w15:restartNumberingAfterBreak="0">
    <w:nsid w:val="76FD0731"/>
    <w:multiLevelType w:val="hybridMultilevel"/>
    <w:tmpl w:val="21F07D6E"/>
    <w:styleLink w:val="Harvard"/>
    <w:lvl w:ilvl="0" w:tplc="65969C9A">
      <w:start w:val="1"/>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43FEED4A">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CA76BBA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A8740F2E">
      <w:start w:val="1"/>
      <w:numFmt w:val="lowerLetter"/>
      <w:lvlText w:val="%4)"/>
      <w:lvlJc w:val="left"/>
      <w:pPr>
        <w:ind w:left="851"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B9A4970">
      <w:start w:val="1"/>
      <w:numFmt w:val="decimal"/>
      <w:lvlText w:val="(%5)"/>
      <w:lvlJc w:val="left"/>
      <w:pPr>
        <w:ind w:left="1211"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510C48C">
      <w:start w:val="1"/>
      <w:numFmt w:val="lowerLetter"/>
      <w:lvlText w:val="(%6)"/>
      <w:lvlJc w:val="left"/>
      <w:pPr>
        <w:ind w:left="1571"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C2C4842">
      <w:start w:val="1"/>
      <w:numFmt w:val="lowerRoman"/>
      <w:lvlText w:val="%7)"/>
      <w:lvlJc w:val="left"/>
      <w:pPr>
        <w:ind w:left="1931"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B2CFAAE">
      <w:start w:val="1"/>
      <w:numFmt w:val="decimal"/>
      <w:lvlText w:val="(%8)"/>
      <w:lvlJc w:val="left"/>
      <w:pPr>
        <w:ind w:left="2291"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23A3D50">
      <w:start w:val="1"/>
      <w:numFmt w:val="lowerLetter"/>
      <w:lvlText w:val="(%9)"/>
      <w:lvlJc w:val="left"/>
      <w:pPr>
        <w:ind w:left="2651"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7476360">
    <w:abstractNumId w:val="18"/>
  </w:num>
  <w:num w:numId="2" w16cid:durableId="1925407612">
    <w:abstractNumId w:val="8"/>
  </w:num>
  <w:num w:numId="3" w16cid:durableId="402677701">
    <w:abstractNumId w:val="10"/>
  </w:num>
  <w:num w:numId="4" w16cid:durableId="2059277996">
    <w:abstractNumId w:val="9"/>
  </w:num>
  <w:num w:numId="5" w16cid:durableId="1441027018">
    <w:abstractNumId w:val="12"/>
  </w:num>
  <w:num w:numId="6" w16cid:durableId="1420440257">
    <w:abstractNumId w:val="15"/>
  </w:num>
  <w:num w:numId="7" w16cid:durableId="384910330">
    <w:abstractNumId w:val="6"/>
  </w:num>
  <w:num w:numId="8" w16cid:durableId="1834637826">
    <w:abstractNumId w:val="5"/>
  </w:num>
  <w:num w:numId="9" w16cid:durableId="1855874976">
    <w:abstractNumId w:val="15"/>
    <w:lvlOverride w:ilvl="0">
      <w:startOverride w:val="2"/>
    </w:lvlOverride>
  </w:num>
  <w:num w:numId="10" w16cid:durableId="2079161821">
    <w:abstractNumId w:val="11"/>
  </w:num>
  <w:num w:numId="11" w16cid:durableId="1378771829">
    <w:abstractNumId w:val="7"/>
  </w:num>
  <w:num w:numId="12" w16cid:durableId="1824421515">
    <w:abstractNumId w:val="7"/>
    <w:lvlOverride w:ilvl="0">
      <w:startOverride w:val="2"/>
      <w:lvl w:ilvl="0" w:tplc="385EECD2">
        <w:start w:val="2"/>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3C558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0C2A2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B86349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7636E6">
        <w:start w:val="1"/>
        <w:numFmt w:val="decimal"/>
        <w:lvlText w:val="%5."/>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05AB93E">
        <w:start w:val="1"/>
        <w:numFmt w:val="decimal"/>
        <w:lvlText w:val="%6."/>
        <w:lvlJc w:val="left"/>
        <w:pPr>
          <w:ind w:left="78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F85A9C">
        <w:start w:val="1"/>
        <w:numFmt w:val="decimal"/>
        <w:lvlText w:val="%7."/>
        <w:lvlJc w:val="left"/>
        <w:pPr>
          <w:ind w:left="114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78AA32">
        <w:start w:val="1"/>
        <w:numFmt w:val="decimal"/>
        <w:lvlText w:val="%8."/>
        <w:lvlJc w:val="left"/>
        <w:pPr>
          <w:ind w:left="150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82EADF8">
        <w:start w:val="1"/>
        <w:numFmt w:val="decimal"/>
        <w:lvlText w:val="%9."/>
        <w:lvlJc w:val="left"/>
        <w:pPr>
          <w:ind w:left="1866"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866911270">
    <w:abstractNumId w:val="2"/>
  </w:num>
  <w:num w:numId="14" w16cid:durableId="1900553095">
    <w:abstractNumId w:val="13"/>
  </w:num>
  <w:num w:numId="15" w16cid:durableId="1224678277">
    <w:abstractNumId w:val="15"/>
    <w:lvlOverride w:ilvl="0">
      <w:startOverride w:val="1"/>
      <w:lvl w:ilvl="0" w:tplc="639A73EC">
        <w:start w:val="1"/>
        <w:numFmt w:val="decimal"/>
        <w:lvlText w:val="%1."/>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5D4098E">
        <w:start w:val="1"/>
        <w:numFmt w:val="decimal"/>
        <w:lvlText w:val="%2."/>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7693C6">
        <w:start w:val="1"/>
        <w:numFmt w:val="decimal"/>
        <w:lvlText w:val="%3."/>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B67F18">
        <w:start w:val="1"/>
        <w:numFmt w:val="decimal"/>
        <w:lvlText w:val="%4."/>
        <w:lvlJc w:val="left"/>
        <w:pPr>
          <w:ind w:left="42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DEC5BF8">
        <w:start w:val="1"/>
        <w:numFmt w:val="decimal"/>
        <w:lvlText w:val="%5."/>
        <w:lvlJc w:val="left"/>
        <w:pPr>
          <w:ind w:left="78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2C0BB6">
        <w:start w:val="1"/>
        <w:numFmt w:val="decimal"/>
        <w:lvlText w:val="%6."/>
        <w:lvlJc w:val="left"/>
        <w:pPr>
          <w:ind w:left="114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AE4818A">
        <w:start w:val="1"/>
        <w:numFmt w:val="decimal"/>
        <w:lvlText w:val="%7."/>
        <w:lvlJc w:val="left"/>
        <w:pPr>
          <w:ind w:left="150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24D524">
        <w:start w:val="1"/>
        <w:numFmt w:val="decimal"/>
        <w:lvlText w:val="%8."/>
        <w:lvlJc w:val="left"/>
        <w:pPr>
          <w:ind w:left="186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A8F698">
        <w:start w:val="1"/>
        <w:numFmt w:val="decimal"/>
        <w:lvlText w:val="%9."/>
        <w:lvlJc w:val="left"/>
        <w:pPr>
          <w:ind w:left="2226"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831754484">
    <w:abstractNumId w:val="14"/>
  </w:num>
  <w:num w:numId="17" w16cid:durableId="1334264101">
    <w:abstractNumId w:val="4"/>
  </w:num>
  <w:num w:numId="18" w16cid:durableId="904030205">
    <w:abstractNumId w:val="1"/>
  </w:num>
  <w:num w:numId="19" w16cid:durableId="1603683045">
    <w:abstractNumId w:val="17"/>
  </w:num>
  <w:num w:numId="20" w16cid:durableId="1574583923">
    <w:abstractNumId w:val="16"/>
  </w:num>
  <w:num w:numId="21" w16cid:durableId="360864888">
    <w:abstractNumId w:val="0"/>
  </w:num>
  <w:num w:numId="22" w16cid:durableId="1118453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FB"/>
    <w:rsid w:val="000273F2"/>
    <w:rsid w:val="00072718"/>
    <w:rsid w:val="0008602B"/>
    <w:rsid w:val="000A43F6"/>
    <w:rsid w:val="000D5990"/>
    <w:rsid w:val="00100774"/>
    <w:rsid w:val="00115428"/>
    <w:rsid w:val="00127D95"/>
    <w:rsid w:val="00144729"/>
    <w:rsid w:val="002637E9"/>
    <w:rsid w:val="002B4694"/>
    <w:rsid w:val="002E59FF"/>
    <w:rsid w:val="003852BD"/>
    <w:rsid w:val="003E2C8A"/>
    <w:rsid w:val="00464A6D"/>
    <w:rsid w:val="004B5A2D"/>
    <w:rsid w:val="004D24FB"/>
    <w:rsid w:val="0050456C"/>
    <w:rsid w:val="00520648"/>
    <w:rsid w:val="00535713"/>
    <w:rsid w:val="00554805"/>
    <w:rsid w:val="006174D6"/>
    <w:rsid w:val="00622A56"/>
    <w:rsid w:val="00687C8D"/>
    <w:rsid w:val="006C3C55"/>
    <w:rsid w:val="007A7A01"/>
    <w:rsid w:val="007D3628"/>
    <w:rsid w:val="007E115C"/>
    <w:rsid w:val="00860356"/>
    <w:rsid w:val="00890BDA"/>
    <w:rsid w:val="008E516B"/>
    <w:rsid w:val="00914458"/>
    <w:rsid w:val="009E4BA4"/>
    <w:rsid w:val="00AE7E04"/>
    <w:rsid w:val="00B019B8"/>
    <w:rsid w:val="00C24E98"/>
    <w:rsid w:val="00C47C3F"/>
    <w:rsid w:val="00C47F57"/>
    <w:rsid w:val="00CA1286"/>
    <w:rsid w:val="00D43CDA"/>
    <w:rsid w:val="00DB6801"/>
    <w:rsid w:val="00EA67C0"/>
    <w:rsid w:val="00EB12B9"/>
    <w:rsid w:val="00EE2F24"/>
    <w:rsid w:val="00F0394D"/>
    <w:rsid w:val="00F2511F"/>
    <w:rsid w:val="00F4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86C0"/>
  <w15:docId w15:val="{94D9C784-8A6C-A04A-A06A-0F8F5021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Tre">
    <w:name w:val="Treść"/>
    <w:rPr>
      <w:rFonts w:cs="Arial Unicode MS"/>
      <w:color w:val="000000"/>
      <w:sz w:val="24"/>
      <w:szCs w:val="24"/>
      <w:u w:color="000000"/>
      <w14:textOutline w14:w="0" w14:cap="flat" w14:cmpd="sng" w14:algn="ctr">
        <w14:noFill/>
        <w14:prstDash w14:val="solid"/>
        <w14:bevel/>
      </w14:textOutline>
    </w:rPr>
  </w:style>
  <w:style w:type="paragraph" w:styleId="Nagwek">
    <w:name w:val="header"/>
    <w:pPr>
      <w:tabs>
        <w:tab w:val="center" w:pos="4536"/>
        <w:tab w:val="right" w:pos="9072"/>
      </w:tabs>
    </w:pPr>
    <w:rPr>
      <w:rFonts w:eastAsia="Times New Roman"/>
      <w:color w:val="000000"/>
      <w:sz w:val="24"/>
      <w:szCs w:val="24"/>
      <w:u w:color="000000"/>
      <w:lang w:val="en-US"/>
    </w:rPr>
  </w:style>
  <w:style w:type="paragraph" w:styleId="Stopka">
    <w:name w:val="footer"/>
    <w:pPr>
      <w:tabs>
        <w:tab w:val="center" w:pos="4536"/>
        <w:tab w:val="right" w:pos="9072"/>
      </w:tabs>
    </w:pPr>
    <w:rPr>
      <w:rFonts w:eastAsia="Times New Roman"/>
      <w:color w:val="000000"/>
      <w:sz w:val="24"/>
      <w:szCs w:val="24"/>
      <w:u w:color="000000"/>
      <w:lang w:val="en-US"/>
    </w:rPr>
  </w:style>
  <w:style w:type="character" w:styleId="Numerstrony">
    <w:name w:val="page numbe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TreA">
    <w:name w:val="Treść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omylneA">
    <w:name w:val="Domyślne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Harvard">
    <w:name w:val="Harvard"/>
    <w:pPr>
      <w:numPr>
        <w:numId w:val="1"/>
      </w:numPr>
    </w:pPr>
  </w:style>
  <w:style w:type="paragraph" w:styleId="Akapitzlist">
    <w:name w:val="List Paragraph"/>
    <w:pPr>
      <w:ind w:left="720"/>
    </w:pPr>
    <w:rPr>
      <w:rFonts w:cs="Arial Unicode MS"/>
      <w:color w:val="000000"/>
      <w:sz w:val="24"/>
      <w:szCs w:val="24"/>
      <w:u w:color="000000"/>
      <w:lang w:val="en-US"/>
    </w:rPr>
  </w:style>
  <w:style w:type="numbering" w:customStyle="1" w:styleId="Zaimportowanystyl1">
    <w:name w:val="Zaimportowany styl 1"/>
    <w:pPr>
      <w:numPr>
        <w:numId w:val="3"/>
      </w:numPr>
    </w:pPr>
  </w:style>
  <w:style w:type="numbering" w:customStyle="1" w:styleId="Numery">
    <w:name w:val="Numery"/>
    <w:pPr>
      <w:numPr>
        <w:numId w:val="5"/>
      </w:numPr>
    </w:pPr>
  </w:style>
  <w:style w:type="numbering" w:customStyle="1" w:styleId="Zaimportowanystyl2">
    <w:name w:val="Zaimportowany styl 2"/>
    <w:pPr>
      <w:numPr>
        <w:numId w:val="7"/>
      </w:numPr>
    </w:pPr>
  </w:style>
  <w:style w:type="paragraph" w:styleId="NormalnyWeb">
    <w:name w:val="Normal (Web)"/>
    <w:uiPriority w:val="99"/>
    <w:pPr>
      <w:spacing w:before="100" w:after="100"/>
    </w:pPr>
    <w:rPr>
      <w:rFonts w:cs="Arial Unicode MS"/>
      <w:color w:val="000000"/>
      <w:sz w:val="24"/>
      <w:szCs w:val="24"/>
      <w:u w:color="000000"/>
      <w:lang w:val="en-US"/>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3">
    <w:name w:val="Zaimportowany styl 3"/>
    <w:pPr>
      <w:numPr>
        <w:numId w:val="10"/>
      </w:numPr>
    </w:pPr>
  </w:style>
  <w:style w:type="numbering" w:customStyle="1" w:styleId="Zaimportowanystyl4">
    <w:name w:val="Zaimportowany styl 4"/>
    <w:pPr>
      <w:numPr>
        <w:numId w:val="13"/>
      </w:numPr>
    </w:pPr>
  </w:style>
  <w:style w:type="numbering" w:customStyle="1" w:styleId="Zaimportowanystyl5">
    <w:name w:val="Zaimportowany styl 5"/>
    <w:pPr>
      <w:numPr>
        <w:numId w:val="16"/>
      </w:numPr>
    </w:pPr>
  </w:style>
  <w:style w:type="numbering" w:customStyle="1" w:styleId="Zaimportowanystyl6">
    <w:name w:val="Zaimportowany styl 6"/>
    <w:pPr>
      <w:numPr>
        <w:numId w:val="18"/>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lang w:val="en-US" w:eastAsia="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E4BA4"/>
    <w:rPr>
      <w:sz w:val="18"/>
      <w:szCs w:val="18"/>
    </w:rPr>
  </w:style>
  <w:style w:type="character" w:customStyle="1" w:styleId="TekstdymkaZnak">
    <w:name w:val="Tekst dymka Znak"/>
    <w:basedOn w:val="Domylnaczcionkaakapitu"/>
    <w:link w:val="Tekstdymka"/>
    <w:uiPriority w:val="99"/>
    <w:semiHidden/>
    <w:rsid w:val="009E4BA4"/>
    <w:rPr>
      <w:sz w:val="18"/>
      <w:szCs w:val="18"/>
      <w:lang w:val="en-US" w:eastAsia="en-US"/>
    </w:rPr>
  </w:style>
  <w:style w:type="character" w:customStyle="1" w:styleId="apple-converted-space">
    <w:name w:val="apple-converted-space"/>
    <w:basedOn w:val="Domylnaczcionkaakapitu"/>
    <w:rsid w:val="000A43F6"/>
  </w:style>
  <w:style w:type="character" w:customStyle="1" w:styleId="ui-provider">
    <w:name w:val="ui-provider"/>
    <w:basedOn w:val="Domylnaczcionkaakapitu"/>
    <w:rsid w:val="00F2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0076">
      <w:bodyDiv w:val="1"/>
      <w:marLeft w:val="0"/>
      <w:marRight w:val="0"/>
      <w:marTop w:val="0"/>
      <w:marBottom w:val="0"/>
      <w:divBdr>
        <w:top w:val="none" w:sz="0" w:space="0" w:color="auto"/>
        <w:left w:val="none" w:sz="0" w:space="0" w:color="auto"/>
        <w:bottom w:val="none" w:sz="0" w:space="0" w:color="auto"/>
        <w:right w:val="none" w:sz="0" w:space="0" w:color="auto"/>
      </w:divBdr>
      <w:divsChild>
        <w:div w:id="951086321">
          <w:marLeft w:val="0"/>
          <w:marRight w:val="0"/>
          <w:marTop w:val="0"/>
          <w:marBottom w:val="0"/>
          <w:divBdr>
            <w:top w:val="none" w:sz="0" w:space="0" w:color="auto"/>
            <w:left w:val="none" w:sz="0" w:space="0" w:color="auto"/>
            <w:bottom w:val="none" w:sz="0" w:space="0" w:color="auto"/>
            <w:right w:val="none" w:sz="0" w:space="0" w:color="auto"/>
          </w:divBdr>
          <w:divsChild>
            <w:div w:id="640811513">
              <w:marLeft w:val="0"/>
              <w:marRight w:val="0"/>
              <w:marTop w:val="0"/>
              <w:marBottom w:val="0"/>
              <w:divBdr>
                <w:top w:val="none" w:sz="0" w:space="0" w:color="auto"/>
                <w:left w:val="none" w:sz="0" w:space="0" w:color="auto"/>
                <w:bottom w:val="none" w:sz="0" w:space="0" w:color="auto"/>
                <w:right w:val="none" w:sz="0" w:space="0" w:color="auto"/>
              </w:divBdr>
              <w:divsChild>
                <w:div w:id="1178468653">
                  <w:marLeft w:val="0"/>
                  <w:marRight w:val="0"/>
                  <w:marTop w:val="0"/>
                  <w:marBottom w:val="0"/>
                  <w:divBdr>
                    <w:top w:val="none" w:sz="0" w:space="0" w:color="auto"/>
                    <w:left w:val="none" w:sz="0" w:space="0" w:color="auto"/>
                    <w:bottom w:val="none" w:sz="0" w:space="0" w:color="auto"/>
                    <w:right w:val="none" w:sz="0" w:space="0" w:color="auto"/>
                  </w:divBdr>
                  <w:divsChild>
                    <w:div w:id="11692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32082">
      <w:bodyDiv w:val="1"/>
      <w:marLeft w:val="0"/>
      <w:marRight w:val="0"/>
      <w:marTop w:val="0"/>
      <w:marBottom w:val="0"/>
      <w:divBdr>
        <w:top w:val="none" w:sz="0" w:space="0" w:color="auto"/>
        <w:left w:val="none" w:sz="0" w:space="0" w:color="auto"/>
        <w:bottom w:val="none" w:sz="0" w:space="0" w:color="auto"/>
        <w:right w:val="none" w:sz="0" w:space="0" w:color="auto"/>
      </w:divBdr>
      <w:divsChild>
        <w:div w:id="211224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861666">
              <w:marLeft w:val="0"/>
              <w:marRight w:val="0"/>
              <w:marTop w:val="0"/>
              <w:marBottom w:val="0"/>
              <w:divBdr>
                <w:top w:val="none" w:sz="0" w:space="0" w:color="auto"/>
                <w:left w:val="none" w:sz="0" w:space="0" w:color="auto"/>
                <w:bottom w:val="none" w:sz="0" w:space="0" w:color="auto"/>
                <w:right w:val="none" w:sz="0" w:space="0" w:color="auto"/>
              </w:divBdr>
              <w:divsChild>
                <w:div w:id="15395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4545">
      <w:bodyDiv w:val="1"/>
      <w:marLeft w:val="0"/>
      <w:marRight w:val="0"/>
      <w:marTop w:val="0"/>
      <w:marBottom w:val="0"/>
      <w:divBdr>
        <w:top w:val="none" w:sz="0" w:space="0" w:color="auto"/>
        <w:left w:val="none" w:sz="0" w:space="0" w:color="auto"/>
        <w:bottom w:val="none" w:sz="0" w:space="0" w:color="auto"/>
        <w:right w:val="none" w:sz="0" w:space="0" w:color="auto"/>
      </w:divBdr>
      <w:divsChild>
        <w:div w:id="155827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644518">
              <w:marLeft w:val="0"/>
              <w:marRight w:val="0"/>
              <w:marTop w:val="0"/>
              <w:marBottom w:val="0"/>
              <w:divBdr>
                <w:top w:val="none" w:sz="0" w:space="0" w:color="auto"/>
                <w:left w:val="none" w:sz="0" w:space="0" w:color="auto"/>
                <w:bottom w:val="none" w:sz="0" w:space="0" w:color="auto"/>
                <w:right w:val="none" w:sz="0" w:space="0" w:color="auto"/>
              </w:divBdr>
              <w:divsChild>
                <w:div w:id="7441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1481">
      <w:bodyDiv w:val="1"/>
      <w:marLeft w:val="0"/>
      <w:marRight w:val="0"/>
      <w:marTop w:val="0"/>
      <w:marBottom w:val="0"/>
      <w:divBdr>
        <w:top w:val="none" w:sz="0" w:space="0" w:color="auto"/>
        <w:left w:val="none" w:sz="0" w:space="0" w:color="auto"/>
        <w:bottom w:val="none" w:sz="0" w:space="0" w:color="auto"/>
        <w:right w:val="none" w:sz="0" w:space="0" w:color="auto"/>
      </w:divBdr>
      <w:divsChild>
        <w:div w:id="120101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15279">
              <w:marLeft w:val="0"/>
              <w:marRight w:val="0"/>
              <w:marTop w:val="0"/>
              <w:marBottom w:val="0"/>
              <w:divBdr>
                <w:top w:val="none" w:sz="0" w:space="0" w:color="auto"/>
                <w:left w:val="none" w:sz="0" w:space="0" w:color="auto"/>
                <w:bottom w:val="none" w:sz="0" w:space="0" w:color="auto"/>
                <w:right w:val="none" w:sz="0" w:space="0" w:color="auto"/>
              </w:divBdr>
              <w:divsChild>
                <w:div w:id="4024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599">
      <w:bodyDiv w:val="1"/>
      <w:marLeft w:val="0"/>
      <w:marRight w:val="0"/>
      <w:marTop w:val="0"/>
      <w:marBottom w:val="0"/>
      <w:divBdr>
        <w:top w:val="none" w:sz="0" w:space="0" w:color="auto"/>
        <w:left w:val="none" w:sz="0" w:space="0" w:color="auto"/>
        <w:bottom w:val="none" w:sz="0" w:space="0" w:color="auto"/>
        <w:right w:val="none" w:sz="0" w:space="0" w:color="auto"/>
      </w:divBdr>
      <w:divsChild>
        <w:div w:id="100972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449733">
              <w:marLeft w:val="0"/>
              <w:marRight w:val="0"/>
              <w:marTop w:val="0"/>
              <w:marBottom w:val="0"/>
              <w:divBdr>
                <w:top w:val="none" w:sz="0" w:space="0" w:color="auto"/>
                <w:left w:val="none" w:sz="0" w:space="0" w:color="auto"/>
                <w:bottom w:val="none" w:sz="0" w:space="0" w:color="auto"/>
                <w:right w:val="none" w:sz="0" w:space="0" w:color="auto"/>
              </w:divBdr>
              <w:divsChild>
                <w:div w:id="15970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8976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Iwona Solak</cp:lastModifiedBy>
  <cp:revision>3</cp:revision>
  <dcterms:created xsi:type="dcterms:W3CDTF">2024-03-08T09:06:00Z</dcterms:created>
  <dcterms:modified xsi:type="dcterms:W3CDTF">2024-03-08T09:13:00Z</dcterms:modified>
</cp:coreProperties>
</file>